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fldSimple w:instr=" DOCPROPERTY  TSG/WGRef  \* MERGEFORMAT ">
        <w:r>
          <w:rPr>
            <w:rFonts w:hint="eastAsia"/>
            <w:b/>
            <w:sz w:val="24"/>
            <w:lang w:eastAsia="zh-CN"/>
          </w:rPr>
          <w:t>R</w:t>
        </w:r>
        <w:r>
          <w:rPr>
            <w:b/>
            <w:sz w:val="24"/>
            <w:lang w:eastAsia="zh-CN"/>
          </w:rPr>
          <w:t>AN WG5</w:t>
        </w:r>
      </w:fldSimple>
      <w:r>
        <w:rPr>
          <w:b/>
          <w:sz w:val="24"/>
        </w:rPr>
        <w:t xml:space="preserve"> Meeting #</w:t>
      </w:r>
      <w:fldSimple w:instr=" DOCPROPERTY  MtgSeq  \* MERGEFORMAT ">
        <w:r>
          <w:rPr>
            <w:b/>
            <w:sz w:val="24"/>
          </w:rPr>
          <w:t>90-e</w:t>
        </w:r>
      </w:fldSimple>
      <w:r>
        <w:rPr>
          <w:b/>
          <w:i/>
          <w:sz w:val="28"/>
        </w:rPr>
        <w:tab/>
      </w:r>
      <w:fldSimple w:instr=" DOCPROPERTY  Tdoc#  \* MERGEFORMAT ">
        <w:r>
          <w:rPr>
            <w:b/>
            <w:i/>
            <w:sz w:val="28"/>
          </w:rPr>
          <w:t>R5-21</w:t>
        </w:r>
        <w:r w:rsidR="00472700">
          <w:rPr>
            <w:b/>
            <w:i/>
            <w:sz w:val="28"/>
          </w:rPr>
          <w:t>1</w:t>
        </w:r>
        <w:r w:rsidR="008E16C7">
          <w:rPr>
            <w:b/>
            <w:i/>
            <w:sz w:val="28"/>
          </w:rPr>
          <w:t>692</w:t>
        </w:r>
      </w:fldSimple>
    </w:p>
    <w:p w:rsidR="00DD1012" w:rsidRDefault="008858A5">
      <w:pPr>
        <w:pStyle w:val="CRCoverPage"/>
        <w:outlineLvl w:val="0"/>
        <w:rPr>
          <w:b/>
          <w:sz w:val="24"/>
        </w:rPr>
      </w:pPr>
      <w:fldSimple w:instr=" DOCPROPERTY  Location  \* MERGEFORMAT ">
        <w:r w:rsidR="00DA1614">
          <w:rPr>
            <w:b/>
            <w:sz w:val="24"/>
          </w:rPr>
          <w:t xml:space="preserve"> Electronic meeting</w:t>
        </w:r>
      </w:fldSimple>
      <w:r w:rsidR="00DA1614">
        <w:rPr>
          <w:b/>
          <w:sz w:val="24"/>
        </w:rPr>
        <w:t xml:space="preserve">, </w:t>
      </w:r>
      <w:fldSimple w:instr=" DOCPROPERTY  StartDate  \* MERGEFORMAT ">
        <w:r w:rsidR="00DA1614">
          <w:rPr>
            <w:b/>
            <w:sz w:val="24"/>
          </w:rPr>
          <w:t>22</w:t>
        </w:r>
        <w:r w:rsidR="00DA1614">
          <w:rPr>
            <w:b/>
            <w:sz w:val="24"/>
            <w:vertAlign w:val="superscript"/>
          </w:rPr>
          <w:t>nd</w:t>
        </w:r>
        <w:r w:rsidR="00DA1614">
          <w:rPr>
            <w:b/>
            <w:sz w:val="24"/>
          </w:rPr>
          <w:t xml:space="preserve"> Feb</w:t>
        </w:r>
      </w:fldSimple>
      <w:r w:rsidR="00DA1614">
        <w:rPr>
          <w:b/>
          <w:sz w:val="24"/>
        </w:rPr>
        <w:t xml:space="preserve"> - </w:t>
      </w:r>
      <w:fldSimple w:instr=" DOCPROPERTY  EndDate  \* MERGEFORMAT ">
        <w:r w:rsidR="00DA1614">
          <w:rPr>
            <w:b/>
            <w:sz w:val="24"/>
          </w:rPr>
          <w:t>5</w:t>
        </w:r>
        <w:r w:rsidR="00DA1614">
          <w:rPr>
            <w:b/>
            <w:sz w:val="24"/>
            <w:vertAlign w:val="superscript"/>
          </w:rPr>
          <w:t>th</w:t>
        </w:r>
        <w:r w:rsidR="00DA1614">
          <w:rPr>
            <w:b/>
            <w:sz w:val="24"/>
          </w:rPr>
          <w:t xml:space="preserve">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8858A5" w:rsidP="000A2B82">
            <w:pPr>
              <w:pStyle w:val="CRCoverPage"/>
              <w:spacing w:after="0"/>
              <w:jc w:val="right"/>
              <w:rPr>
                <w:b/>
                <w:sz w:val="28"/>
              </w:rPr>
            </w:pPr>
            <w:fldSimple w:instr=" DOCPROPERTY  Spec#  \* MERGEFORMAT ">
              <w:r w:rsidR="00DA1614">
                <w:rPr>
                  <w:b/>
                  <w:sz w:val="28"/>
                </w:rPr>
                <w:t>38.521-</w:t>
              </w:r>
              <w:r w:rsidR="000A2B82">
                <w:rPr>
                  <w:b/>
                  <w:sz w:val="28"/>
                </w:rPr>
                <w:t>2</w:t>
              </w:r>
            </w:fldSimple>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785321" w:rsidP="00472700">
            <w:pPr>
              <w:pStyle w:val="CRCoverPage"/>
              <w:spacing w:after="0"/>
            </w:pPr>
            <w:r>
              <w:fldChar w:fldCharType="begin"/>
            </w:r>
            <w:r>
              <w:instrText xml:space="preserve"> DOCPROPERTY  Cr#  \* MERGEFORMAT </w:instrText>
            </w:r>
            <w:r>
              <w:fldChar w:fldCharType="separate"/>
            </w:r>
            <w:r w:rsidR="00472700">
              <w:rPr>
                <w:b/>
                <w:sz w:val="28"/>
              </w:rPr>
              <w:t>0487</w:t>
            </w:r>
            <w:r>
              <w:rPr>
                <w:b/>
                <w:sz w:val="28"/>
              </w:rPr>
              <w:fldChar w:fldCharType="end"/>
            </w:r>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8E16C7" w:rsidP="008E16C7">
            <w:pPr>
              <w:pStyle w:val="CRCoverPage"/>
              <w:spacing w:after="0"/>
              <w:jc w:val="center"/>
              <w:rPr>
                <w:b/>
              </w:rPr>
            </w:pPr>
            <w:r>
              <w:rPr>
                <w:b/>
                <w:sz w:val="28"/>
              </w:rPr>
              <w:t>1</w:t>
            </w:r>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8858A5">
            <w:pPr>
              <w:pStyle w:val="CRCoverPage"/>
              <w:spacing w:after="0"/>
              <w:jc w:val="center"/>
              <w:rPr>
                <w:sz w:val="28"/>
              </w:rPr>
            </w:pPr>
            <w:fldSimple w:instr=" DOCPROPERTY  Version  \* MERGEFORMAT ">
              <w:r w:rsidR="00DA1614">
                <w:rPr>
                  <w:b/>
                  <w:sz w:val="28"/>
                </w:rPr>
                <w:t>16.6.0</w:t>
              </w:r>
            </w:fldSimple>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874475" w:rsidP="000C017D">
            <w:pPr>
              <w:pStyle w:val="CRCoverPage"/>
              <w:spacing w:after="0"/>
              <w:ind w:left="100"/>
            </w:pPr>
            <w:r>
              <w:t xml:space="preserve">Corrections to </w:t>
            </w:r>
            <w:r w:rsidR="000C017D">
              <w:t>reference figure</w:t>
            </w:r>
            <w:r w:rsidR="002F098E">
              <w:t>s</w:t>
            </w:r>
            <w:r w:rsidR="000C017D">
              <w:t xml:space="preserve"> for transmission bandwidth</w:t>
            </w:r>
            <w:r w:rsidR="009F7D23">
              <w:t xml:space="preserve"> </w:t>
            </w:r>
            <w:r w:rsidR="000A2B82">
              <w:t xml:space="preserve">configuration </w:t>
            </w:r>
            <w:r w:rsidR="009F7D23">
              <w:t>in FR</w:t>
            </w:r>
            <w:r w:rsidR="000A2B82">
              <w:t>2</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8858A5">
            <w:pPr>
              <w:pStyle w:val="CRCoverPage"/>
              <w:spacing w:after="0"/>
              <w:ind w:left="100"/>
            </w:pPr>
            <w:fldSimple w:instr=" DOCPROPERTY  SourceIfWg  \* MERGEFORMAT ">
              <w:r w:rsidR="00DA1614">
                <w:t>ZTE Corporation</w:t>
              </w:r>
            </w:fldSimple>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8858A5">
            <w:pPr>
              <w:pStyle w:val="CRCoverPage"/>
              <w:spacing w:after="0"/>
              <w:ind w:left="100"/>
            </w:pPr>
            <w:fldSimple w:instr=" DOCPROPERTY  SourceIfTsg  \* MERGEFORMAT ">
              <w:r w:rsidR="00DA1614">
                <w:t>R5</w:t>
              </w:r>
            </w:fldSimple>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8858A5">
            <w:pPr>
              <w:pStyle w:val="CRCoverPage"/>
              <w:spacing w:after="0"/>
              <w:ind w:left="100"/>
            </w:pPr>
            <w:fldSimple w:instr=" DOCPROPERTY  RelatedWis  \* MERGEFORMAT ">
              <w:r w:rsidR="00DA1614">
                <w:t>5GS_NR_LTE-UEConTest</w:t>
              </w:r>
            </w:fldSimple>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pPr>
              <w:pStyle w:val="CRCoverPage"/>
              <w:spacing w:after="0"/>
              <w:ind w:left="100"/>
            </w:pPr>
            <w:r>
              <w:t>2021-02-01</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8858A5">
            <w:pPr>
              <w:pStyle w:val="CRCoverPage"/>
              <w:spacing w:after="0"/>
              <w:ind w:left="100" w:right="-609"/>
              <w:rPr>
                <w:b/>
              </w:rPr>
            </w:pPr>
            <w:fldSimple w:instr=" DOCPROPERTY  Cat  \* MERGEFORMAT ">
              <w:r w:rsidR="00DA1614">
                <w:rPr>
                  <w:b/>
                </w:rPr>
                <w:t>F</w:t>
              </w:r>
            </w:fldSimple>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8858A5">
            <w:pPr>
              <w:pStyle w:val="CRCoverPage"/>
              <w:spacing w:after="0"/>
              <w:ind w:left="100"/>
            </w:pPr>
            <w:fldSimple w:instr=" DOCPROPERTY  Release  \* MERGEFORMAT ">
              <w:r w:rsidR="00DA1614">
                <w:t>Rel-16</w:t>
              </w:r>
            </w:fldSimple>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Default="00DD154F" w:rsidP="00D254B3">
            <w:pPr>
              <w:pStyle w:val="CRCoverPage"/>
              <w:spacing w:after="0"/>
              <w:ind w:left="100"/>
            </w:pPr>
            <w:r>
              <w:rPr>
                <w:rFonts w:eastAsia="宋体"/>
                <w:lang w:eastAsia="zh-CN"/>
              </w:rPr>
              <w:t xml:space="preserve">Since Figure 5.3.3-1 </w:t>
            </w:r>
            <w:r w:rsidR="00721B95">
              <w:rPr>
                <w:rFonts w:eastAsia="宋体" w:hint="eastAsia"/>
                <w:lang w:eastAsia="zh-CN"/>
              </w:rPr>
              <w:t>ha</w:t>
            </w:r>
            <w:r w:rsidR="00721B95">
              <w:rPr>
                <w:rFonts w:eastAsia="宋体"/>
                <w:lang w:eastAsia="zh-CN"/>
              </w:rPr>
              <w:t xml:space="preserve">s been removed in clause 5.3.3 which </w:t>
            </w:r>
            <w:r>
              <w:rPr>
                <w:rFonts w:eastAsia="宋体"/>
                <w:lang w:eastAsia="zh-CN"/>
              </w:rPr>
              <w:t xml:space="preserve">is </w:t>
            </w:r>
            <w:r w:rsidR="00721B95">
              <w:rPr>
                <w:rFonts w:eastAsia="宋体"/>
                <w:lang w:eastAsia="zh-CN"/>
              </w:rPr>
              <w:t xml:space="preserve">currently </w:t>
            </w:r>
            <w:r>
              <w:rPr>
                <w:rFonts w:eastAsia="宋体"/>
                <w:lang w:eastAsia="zh-CN"/>
              </w:rPr>
              <w:t>void in current RAN5 spec</w:t>
            </w:r>
            <w:r w:rsidR="00DA1614">
              <w:rPr>
                <w:rFonts w:eastAsia="宋体"/>
                <w:lang w:eastAsia="zh-CN"/>
              </w:rPr>
              <w:t xml:space="preserve">, </w:t>
            </w:r>
            <w:r>
              <w:rPr>
                <w:rFonts w:eastAsia="宋体"/>
                <w:lang w:eastAsia="zh-CN"/>
              </w:rPr>
              <w:t xml:space="preserve">the reference to Figure 5.3.3-1 in the context should be </w:t>
            </w:r>
            <w:r w:rsidR="00D254B3">
              <w:rPr>
                <w:rFonts w:eastAsia="宋体"/>
                <w:lang w:eastAsia="zh-CN"/>
              </w:rPr>
              <w:t>corrected</w:t>
            </w:r>
            <w:r w:rsidR="00721B95">
              <w:rPr>
                <w:rFonts w:eastAsia="宋体"/>
                <w:lang w:eastAsia="zh-CN"/>
              </w:rPr>
              <w:t xml:space="preserve"> accordingly</w:t>
            </w:r>
            <w:r>
              <w:rPr>
                <w:rFonts w:eastAsia="宋体"/>
                <w:lang w:eastAsia="zh-CN"/>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D254B3" w:rsidP="00721B95">
            <w:pPr>
              <w:pStyle w:val="CRCoverPage"/>
              <w:spacing w:after="0"/>
              <w:ind w:left="100"/>
            </w:pPr>
            <w:r>
              <w:rPr>
                <w:lang w:eastAsia="zh-CN"/>
              </w:rPr>
              <w:t>Correct</w:t>
            </w:r>
            <w:r w:rsidR="00721B95">
              <w:rPr>
                <w:lang w:eastAsia="zh-CN"/>
              </w:rPr>
              <w:t xml:space="preserve"> the reference Figure 5.3.3-1 </w:t>
            </w:r>
            <w:r>
              <w:rPr>
                <w:lang w:eastAsia="zh-CN"/>
              </w:rPr>
              <w:t xml:space="preserve">to Figure 5.3.1-1 </w:t>
            </w:r>
            <w:r w:rsidR="000A2B82">
              <w:rPr>
                <w:lang w:eastAsia="zh-CN"/>
              </w:rPr>
              <w:t xml:space="preserve">in </w:t>
            </w:r>
            <w:r w:rsidR="00721B95">
              <w:rPr>
                <w:lang w:eastAsia="zh-CN"/>
              </w:rPr>
              <w:t>the corresponding notes</w:t>
            </w:r>
            <w:r w:rsidR="00DA1614">
              <w:rPr>
                <w:lang w:eastAsia="ja-JP"/>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rsidP="00721B95">
            <w:pPr>
              <w:pStyle w:val="CRCoverPage"/>
              <w:spacing w:after="0"/>
              <w:ind w:left="100"/>
            </w:pPr>
            <w:r>
              <w:rPr>
                <w:rFonts w:hint="eastAsia"/>
                <w:lang w:eastAsia="zh-CN"/>
              </w:rPr>
              <w:t xml:space="preserve">The </w:t>
            </w:r>
            <w:r w:rsidR="00721B95">
              <w:rPr>
                <w:lang w:eastAsia="zh-CN"/>
              </w:rPr>
              <w:t>reference figure</w:t>
            </w:r>
            <w:r w:rsidR="000A2B82">
              <w:rPr>
                <w:lang w:eastAsia="zh-CN"/>
              </w:rPr>
              <w:t>s</w:t>
            </w:r>
            <w:r w:rsidR="00721B95">
              <w:rPr>
                <w:lang w:eastAsia="zh-CN"/>
              </w:rPr>
              <w:t xml:space="preserve"> in the text will be invalid.</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1D492A" w:rsidP="00D254B3">
            <w:pPr>
              <w:pStyle w:val="CRCoverPage"/>
              <w:spacing w:after="0"/>
              <w:ind w:left="100"/>
              <w:rPr>
                <w:lang w:eastAsia="zh-CN"/>
              </w:rPr>
            </w:pPr>
            <w:r w:rsidRPr="00EC2952">
              <w:t>6.4.2.2.5</w:t>
            </w:r>
            <w:r>
              <w:t xml:space="preserve">, </w:t>
            </w:r>
            <w:r w:rsidRPr="00EC2952">
              <w:t>6.4A.</w:t>
            </w:r>
            <w:r w:rsidRPr="00EC2952">
              <w:rPr>
                <w:lang w:eastAsia="zh-TW"/>
              </w:rPr>
              <w:t>2.3</w:t>
            </w:r>
            <w:r w:rsidRPr="00EC2952">
              <w:t>.0</w:t>
            </w:r>
            <w:r w:rsidRPr="00EC2952">
              <w:rPr>
                <w:lang w:eastAsia="zh-TW"/>
              </w:rPr>
              <w:t>.2</w:t>
            </w:r>
            <w:r>
              <w:rPr>
                <w:lang w:eastAsia="zh-TW"/>
              </w:rPr>
              <w:t xml:space="preserve">, </w:t>
            </w:r>
            <w:r w:rsidRPr="00EC2952">
              <w:t>6.4A.</w:t>
            </w:r>
            <w:r w:rsidRPr="00EC2952">
              <w:rPr>
                <w:lang w:eastAsia="zh-TW"/>
              </w:rPr>
              <w:t>2.3</w:t>
            </w:r>
            <w:r w:rsidRPr="00EC2952">
              <w:t>.0</w:t>
            </w:r>
            <w:r w:rsidRPr="00EC2952">
              <w:rPr>
                <w:lang w:eastAsia="zh-TW"/>
              </w:rPr>
              <w:t>.</w:t>
            </w:r>
            <w:r>
              <w:rPr>
                <w:lang w:eastAsia="zh-TW"/>
              </w:rPr>
              <w:t xml:space="preserve">3, </w:t>
            </w:r>
            <w:r w:rsidRPr="00EC2952">
              <w:t>6.4A.</w:t>
            </w:r>
            <w:r w:rsidRPr="00EC2952">
              <w:rPr>
                <w:lang w:eastAsia="zh-TW"/>
              </w:rPr>
              <w:t>2.3</w:t>
            </w:r>
            <w:r w:rsidRPr="00EC2952">
              <w:t>.0</w:t>
            </w:r>
            <w:r w:rsidRPr="00EC2952">
              <w:rPr>
                <w:lang w:eastAsia="zh-TW"/>
              </w:rPr>
              <w:t>.</w:t>
            </w:r>
            <w:r>
              <w:rPr>
                <w:lang w:eastAsia="zh-TW"/>
              </w:rPr>
              <w:t xml:space="preserve">4, </w:t>
            </w:r>
            <w:r w:rsidRPr="00EC2952">
              <w:t>6.4A.</w:t>
            </w:r>
            <w:r w:rsidRPr="00EC2952">
              <w:rPr>
                <w:lang w:eastAsia="zh-TW"/>
              </w:rPr>
              <w:t>2.3</w:t>
            </w:r>
            <w:r w:rsidRPr="00EC2952">
              <w:t>.0</w:t>
            </w:r>
            <w:r w:rsidRPr="00EC2952">
              <w:rPr>
                <w:lang w:eastAsia="zh-TW"/>
              </w:rPr>
              <w:t>.</w:t>
            </w:r>
            <w:r>
              <w:rPr>
                <w:lang w:eastAsia="zh-TW"/>
              </w:rPr>
              <w:t xml:space="preserve">5, </w:t>
            </w: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.1</w:t>
            </w:r>
            <w:r w:rsidRPr="00EC2952">
              <w:rPr>
                <w:color w:val="000000"/>
              </w:rPr>
              <w:t>.5</w:t>
            </w:r>
            <w:r>
              <w:rPr>
                <w:color w:val="000000"/>
              </w:rPr>
              <w:t xml:space="preserve">, </w:t>
            </w: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.2</w:t>
            </w:r>
            <w:r w:rsidRPr="00EC2952">
              <w:rPr>
                <w:color w:val="000000"/>
              </w:rPr>
              <w:t>.5</w:t>
            </w:r>
            <w:r>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.3</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.4</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.5</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.6</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.7</w:t>
            </w:r>
            <w:r w:rsidR="00D254B3" w:rsidRPr="00EC2952">
              <w:rPr>
                <w:color w:val="000000"/>
              </w:rPr>
              <w:t>.5</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55FB8" w:rsidRDefault="00855FB8">
            <w:pPr>
              <w:pStyle w:val="CRCoverPage"/>
              <w:spacing w:after="0"/>
              <w:ind w:left="100"/>
              <w:rPr>
                <w:noProof/>
                <w:lang w:eastAsia="zh-CN"/>
              </w:rPr>
            </w:pPr>
            <w:r w:rsidRPr="00D26D31">
              <w:rPr>
                <w:noProof/>
                <w:lang w:eastAsia="zh-CN"/>
              </w:rPr>
              <w:t>1</w:t>
            </w:r>
            <w:r w:rsidRPr="00D26D31">
              <w:rPr>
                <w:noProof/>
                <w:vertAlign w:val="superscript"/>
                <w:lang w:eastAsia="zh-CN"/>
              </w:rPr>
              <w:t>st</w:t>
            </w:r>
            <w:r w:rsidRPr="00D26D31">
              <w:rPr>
                <w:noProof/>
                <w:lang w:eastAsia="zh-CN"/>
              </w:rPr>
              <w:t xml:space="preserve"> revision (</w:t>
            </w:r>
            <w:r w:rsidRPr="00D26D31">
              <w:rPr>
                <w:rFonts w:hint="eastAsia"/>
                <w:noProof/>
                <w:lang w:eastAsia="zh-CN"/>
              </w:rPr>
              <w:t>R</w:t>
            </w:r>
            <w:r>
              <w:rPr>
                <w:noProof/>
                <w:lang w:eastAsia="zh-CN"/>
              </w:rPr>
              <w:t>5-211114</w:t>
            </w:r>
            <w:r w:rsidRPr="00D26D31">
              <w:rPr>
                <w:noProof/>
                <w:lang w:eastAsia="zh-CN"/>
              </w:rPr>
              <w:t>r1)</w:t>
            </w:r>
          </w:p>
          <w:p w:rsidR="00DD1012" w:rsidRDefault="000D4934">
            <w:pPr>
              <w:pStyle w:val="CRCoverPage"/>
              <w:spacing w:after="0"/>
              <w:ind w:left="100"/>
            </w:pPr>
            <w:r w:rsidRPr="008E16C7">
              <w:rPr>
                <w:lang w:eastAsia="zh-CN"/>
              </w:rPr>
              <w:t>Correct the coversheet with CR rev ‘-’</w:t>
            </w:r>
            <w:bookmarkStart w:id="1" w:name="_GoBack"/>
            <w:bookmarkEnd w:id="1"/>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p>
    <w:p w:rsidR="00DD1012" w:rsidRDefault="00DA1614">
      <w:pPr>
        <w:pStyle w:val="30"/>
        <w:rPr>
          <w:rFonts w:cs="Arial"/>
          <w:i/>
          <w:color w:val="FF0000"/>
          <w:sz w:val="32"/>
          <w:szCs w:val="32"/>
        </w:rPr>
      </w:pPr>
      <w:r>
        <w:rPr>
          <w:rFonts w:cs="Arial"/>
          <w:i/>
          <w:color w:val="FF0000"/>
          <w:sz w:val="32"/>
          <w:szCs w:val="32"/>
        </w:rPr>
        <w:lastRenderedPageBreak/>
        <w:t>&lt;&lt; start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162F38" w:rsidRPr="00EC2952" w:rsidRDefault="00162F38" w:rsidP="00162F38">
      <w:pPr>
        <w:pStyle w:val="H6"/>
      </w:pPr>
      <w:r w:rsidRPr="00EC2952">
        <w:t>6.4.2.2.5</w:t>
      </w:r>
      <w:r w:rsidRPr="00EC2952">
        <w:tab/>
        <w:t>Test requirement</w:t>
      </w:r>
    </w:p>
    <w:p w:rsidR="00162F38" w:rsidRPr="00EC2952" w:rsidRDefault="00162F38" w:rsidP="00162F38">
      <w:pPr>
        <w:tabs>
          <w:tab w:val="left" w:pos="3450"/>
        </w:tabs>
      </w:pPr>
      <w:r w:rsidRPr="00EC2952">
        <w:t xml:space="preserve">For each of the </w:t>
      </w:r>
      <w:r w:rsidRPr="00EC2952">
        <w:rPr>
          <w:i/>
        </w:rPr>
        <w:t>n</w:t>
      </w:r>
      <w:r w:rsidRPr="00EC2952">
        <w:t xml:space="preserve"> carrier leakage results derived in Annex E.3.1 for θ- and φ-polarization the total value is calculated according to </w:t>
      </w:r>
    </w:p>
    <w:p w:rsidR="00162F38" w:rsidRPr="00EC2952" w:rsidRDefault="00162F38" w:rsidP="00162F38">
      <w:pPr>
        <w:pStyle w:val="EQ"/>
      </w:pPr>
      <w:r w:rsidRPr="00EC2952">
        <w:tab/>
      </w:r>
      <w:r w:rsidRPr="00EC2952">
        <w:rPr>
          <w:position w:val="-18"/>
        </w:rPr>
        <w:object w:dxaOrig="47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24pt" o:ole="">
            <v:imagedata r:id="rId14" o:title=""/>
          </v:shape>
          <o:OLEObject Type="Embed" ProgID="Equation.DSMT4" ShapeID="_x0000_i1025" DrawAspect="Content" ObjectID="_1676466431" r:id="rId15"/>
        </w:object>
      </w:r>
      <w:r w:rsidRPr="00EC2952">
        <w:t>, where</w:t>
      </w:r>
    </w:p>
    <w:p w:rsidR="00162F38" w:rsidRPr="00EC2952" w:rsidRDefault="00162F38" w:rsidP="00162F38">
      <w:pPr>
        <w:pStyle w:val="EQ"/>
        <w:jc w:val="center"/>
      </w:pPr>
      <w:r w:rsidRPr="00EC2952">
        <w:rPr>
          <w:position w:val="-30"/>
        </w:rPr>
        <w:object w:dxaOrig="2580" w:dyaOrig="720">
          <v:shape id="_x0000_i1026" type="#_x0000_t75" style="width:129pt;height:36pt" o:ole="">
            <v:imagedata r:id="rId16" o:title=""/>
          </v:shape>
          <o:OLEObject Type="Embed" ProgID="Equation.DSMT4" ShapeID="_x0000_i1026" DrawAspect="Content" ObjectID="_1676466432" r:id="rId17"/>
        </w:object>
      </w:r>
      <w:r w:rsidRPr="00EC2952">
        <w:t>.</w:t>
      </w:r>
    </w:p>
    <w:p w:rsidR="00162F38" w:rsidRPr="00EC2952" w:rsidRDefault="00162F38" w:rsidP="00162F38">
      <w:pPr>
        <w:tabs>
          <w:tab w:val="left" w:pos="3450"/>
        </w:tabs>
        <w:rPr>
          <w:lang w:eastAsia="ja-JP"/>
        </w:rPr>
      </w:pPr>
      <w:r w:rsidRPr="00EC2952">
        <w:t xml:space="preserve">Each of the </w:t>
      </w:r>
      <w:r w:rsidRPr="00EC2952">
        <w:rPr>
          <w:i/>
        </w:rPr>
        <w:t>n</w:t>
      </w:r>
      <w:r w:rsidRPr="00EC2952">
        <w:t xml:space="preserve"> total carrier leakage results </w:t>
      </w:r>
      <w:proofErr w:type="spellStart"/>
      <w:r w:rsidRPr="00EC2952">
        <w:t>CarrLeak</w:t>
      </w:r>
      <w:r w:rsidRPr="00EC2952">
        <w:rPr>
          <w:vertAlign w:val="subscript"/>
        </w:rPr>
        <w:t>Total</w:t>
      </w:r>
      <w:proofErr w:type="spellEnd"/>
      <w:r w:rsidRPr="00EC2952">
        <w:t xml:space="preserve"> shall not exceed the values in table 6.4.2.2.5-1 for power class 1 and table 6.4.2.2.5-3 for power class 3. </w:t>
      </w:r>
      <w:r w:rsidRPr="00EC2952">
        <w:rPr>
          <w:lang w:eastAsia="ja-JP"/>
        </w:rPr>
        <w:t>Allocated RBs are not under test.</w:t>
      </w:r>
    </w:p>
    <w:p w:rsidR="00162F38" w:rsidRPr="00EC2952" w:rsidRDefault="00162F38" w:rsidP="00162F38">
      <w:pPr>
        <w:pStyle w:val="TH"/>
      </w:pPr>
      <w:r w:rsidRPr="00EC2952">
        <w:t>Table 6.4.2.2.5-1: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17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4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 xml:space="preserve">The measurement bandwidth is 1 RB and the limit is expressed as a ratio of measured power in one non-allocated RB to the measured total power in all allocated RBs. </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2" w:author="ZTE-Ma Zhifeng" w:date="2021-02-05T23:14:00Z">
              <w:r w:rsidRPr="00EC2952" w:rsidDel="00453C7A">
                <w:delText>Figure 5.3.3-1</w:delText>
              </w:r>
            </w:del>
            <w:ins w:id="3" w:author="ZTE-Ma Zhifeng" w:date="2021-02-05T23:14:00Z">
              <w:r w:rsidR="00453C7A">
                <w:t>Figure 5.3.1-1</w:t>
              </w:r>
            </w:ins>
            <w:r w:rsidRPr="00EC2952">
              <w:t xml:space="preserve">). </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Pr="00EC2952" w:rsidRDefault="00162F38" w:rsidP="00162F38"/>
    <w:p w:rsidR="00162F38" w:rsidRPr="00EC2952" w:rsidRDefault="00162F38" w:rsidP="00162F38">
      <w:pPr>
        <w:pStyle w:val="TH"/>
      </w:pPr>
      <w:r w:rsidRPr="00EC2952">
        <w:t>Table 6.4.2.2.5-2: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6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-13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The measurement bandwidth is 1 RB and the limit is expressed as a ratio of measured power in one non-allocated RB to the measured total power in all allocated RBs.</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4" w:author="ZTE-Ma Zhifeng" w:date="2021-02-05T23:14:00Z">
              <w:r w:rsidRPr="00EC2952" w:rsidDel="00453C7A">
                <w:delText>Figure 5.3.3-1</w:delText>
              </w:r>
            </w:del>
            <w:ins w:id="5" w:author="ZTE-Ma Zhifeng" w:date="2021-02-05T23:14:00Z">
              <w:r w:rsidR="00453C7A">
                <w:t>Figure 5.3.1-1</w:t>
              </w:r>
            </w:ins>
            <w:r w:rsidRPr="00EC2952">
              <w:t>).</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Pr="00EC2952" w:rsidRDefault="00162F38" w:rsidP="00162F38"/>
    <w:p w:rsidR="00162F38" w:rsidRPr="00EC2952" w:rsidRDefault="00162F38" w:rsidP="00162F38">
      <w:pPr>
        <w:pStyle w:val="TH"/>
      </w:pPr>
      <w:r w:rsidRPr="00EC2952">
        <w:lastRenderedPageBreak/>
        <w:t>Table 6.4.2.2.5-3: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0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-13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 xml:space="preserve">The measurement bandwidth is 1 RB and the limit is expressed as a ratio of measured power in one non-allocated RB to the measured total power in all allocated RBs. </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6" w:author="ZTE-Ma Zhifeng" w:date="2021-02-05T23:15:00Z">
              <w:r w:rsidRPr="00EC2952" w:rsidDel="00453C7A">
                <w:delText>Figure 5.3.3-1</w:delText>
              </w:r>
            </w:del>
            <w:ins w:id="7" w:author="ZTE-Ma Zhifeng" w:date="2021-02-05T23:15:00Z">
              <w:r w:rsidR="00453C7A">
                <w:t>Figure 5.3.1-1</w:t>
              </w:r>
            </w:ins>
            <w:r w:rsidRPr="00EC2952">
              <w:t xml:space="preserve">). </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rPr>
                <w:rFonts w:eastAsia="宋体"/>
              </w:rPr>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Pr="00EC2952" w:rsidRDefault="00162F38" w:rsidP="00162F38"/>
    <w:p w:rsidR="00162F38" w:rsidRPr="00EC2952" w:rsidRDefault="00162F38" w:rsidP="00162F38">
      <w:pPr>
        <w:pStyle w:val="TH"/>
      </w:pPr>
      <w:r w:rsidRPr="00EC2952">
        <w:t>Table 6.4.2.2.5-4: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11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-13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 xml:space="preserve">The measurement bandwidth is 1 RB and the limit is expressed as a ratio of measured power in one non-allocated RB to the measured total power in all allocated RBs. </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8" w:author="ZTE-Ma Zhifeng" w:date="2021-02-05T23:15:00Z">
              <w:r w:rsidRPr="00EC2952" w:rsidDel="00453C7A">
                <w:delText>Figure 5.3.3-1</w:delText>
              </w:r>
            </w:del>
            <w:ins w:id="9" w:author="ZTE-Ma Zhifeng" w:date="2021-02-05T23:15:00Z">
              <w:r w:rsidR="00453C7A">
                <w:t>Figure 5.3.1-1</w:t>
              </w:r>
            </w:ins>
            <w:r w:rsidRPr="00EC2952">
              <w:t xml:space="preserve">). </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rPr>
                <w:rFonts w:eastAsia="宋体"/>
              </w:rPr>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Pr="00EC2952" w:rsidRDefault="00162F38" w:rsidP="00162F38">
      <w:pPr>
        <w:rPr>
          <w:rFonts w:eastAsia="宋体"/>
        </w:rPr>
      </w:pPr>
    </w:p>
    <w:p w:rsidR="00162F38" w:rsidRDefault="00162F38" w:rsidP="00162F38">
      <w:pPr>
        <w:pStyle w:val="30"/>
        <w:rPr>
          <w:rFonts w:cs="Arial"/>
          <w:i/>
          <w:color w:val="FF0000"/>
          <w:sz w:val="32"/>
          <w:szCs w:val="32"/>
        </w:rPr>
      </w:pPr>
      <w:r>
        <w:rPr>
          <w:rFonts w:cs="Arial"/>
          <w:i/>
          <w:color w:val="FF0000"/>
          <w:sz w:val="32"/>
          <w:szCs w:val="32"/>
        </w:rPr>
        <w:lastRenderedPageBreak/>
        <w:t>&lt;&lt; Unchanged sections omitted &gt;&gt;</w:t>
      </w:r>
    </w:p>
    <w:p w:rsidR="00132393" w:rsidRPr="00EC2952" w:rsidRDefault="00132393" w:rsidP="00132393">
      <w:pPr>
        <w:pStyle w:val="6"/>
        <w:rPr>
          <w:lang w:eastAsia="zh-TW"/>
        </w:rPr>
      </w:pPr>
      <w:bookmarkStart w:id="10" w:name="_Toc27743845"/>
      <w:bookmarkStart w:id="11" w:name="_Toc36197018"/>
      <w:bookmarkStart w:id="12" w:name="_Toc36197710"/>
      <w:bookmarkStart w:id="13" w:name="_Toc43898379"/>
      <w:bookmarkStart w:id="14" w:name="_Toc52550871"/>
      <w:bookmarkStart w:id="15" w:name="_Toc58952586"/>
      <w:r w:rsidRPr="00EC2952">
        <w:t>6.4A.</w:t>
      </w:r>
      <w:r w:rsidRPr="00EC2952">
        <w:rPr>
          <w:lang w:eastAsia="zh-TW"/>
        </w:rPr>
        <w:t>2.3</w:t>
      </w:r>
      <w:r w:rsidRPr="00EC2952">
        <w:t>.0</w:t>
      </w:r>
      <w:r w:rsidRPr="00EC2952">
        <w:rPr>
          <w:lang w:eastAsia="zh-TW"/>
        </w:rPr>
        <w:t>.2</w:t>
      </w:r>
      <w:r w:rsidRPr="00EC2952">
        <w:tab/>
        <w:t>In-band emissions for power class 1</w:t>
      </w:r>
      <w:bookmarkEnd w:id="10"/>
      <w:bookmarkEnd w:id="11"/>
      <w:bookmarkEnd w:id="12"/>
      <w:bookmarkEnd w:id="13"/>
      <w:bookmarkEnd w:id="14"/>
      <w:bookmarkEnd w:id="15"/>
    </w:p>
    <w:p w:rsidR="00132393" w:rsidRPr="00EC2952" w:rsidRDefault="00132393" w:rsidP="00132393">
      <w:r w:rsidRPr="00EC2952">
        <w:t>The relative in-band emission shall not exceed the values specified in Table 6.4A.2.3.0.2-1 for power class 1 UEs.</w:t>
      </w:r>
    </w:p>
    <w:p w:rsidR="00132393" w:rsidRPr="00EC2952" w:rsidRDefault="00132393" w:rsidP="00132393">
      <w:pPr>
        <w:pStyle w:val="TH"/>
      </w:pPr>
      <w:r w:rsidRPr="00EC2952">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785321"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6" w:author="ZTE-Ma Zhifeng" w:date="2021-02-05T23:16:00Z">
              <w:r w:rsidRPr="00EC2952" w:rsidDel="00453C7A">
                <w:rPr>
                  <w:szCs w:val="18"/>
                </w:rPr>
                <w:delText>Figure 5.3.3-1</w:delText>
              </w:r>
            </w:del>
            <w:ins w:id="17"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6"/>
        <w:rPr>
          <w:lang w:eastAsia="zh-TW"/>
        </w:rPr>
      </w:pPr>
      <w:bookmarkStart w:id="18" w:name="_Toc27743846"/>
      <w:bookmarkStart w:id="19" w:name="_Toc36197019"/>
      <w:bookmarkStart w:id="20" w:name="_Toc36197711"/>
      <w:bookmarkStart w:id="21" w:name="_Toc43898380"/>
      <w:bookmarkStart w:id="22" w:name="_Toc52550872"/>
      <w:bookmarkStart w:id="23" w:name="_Toc58952587"/>
      <w:r w:rsidRPr="00EC2952">
        <w:t>6.4A.</w:t>
      </w:r>
      <w:r w:rsidRPr="00EC2952">
        <w:rPr>
          <w:lang w:eastAsia="zh-TW"/>
        </w:rPr>
        <w:t>2.3</w:t>
      </w:r>
      <w:r w:rsidRPr="00EC2952">
        <w:t>.0</w:t>
      </w:r>
      <w:r w:rsidRPr="00EC2952">
        <w:rPr>
          <w:lang w:eastAsia="zh-TW"/>
        </w:rPr>
        <w:t>.3</w:t>
      </w:r>
      <w:r w:rsidRPr="00EC2952">
        <w:tab/>
        <w:t xml:space="preserve">In-band emissions for power class </w:t>
      </w:r>
      <w:r w:rsidRPr="00EC2952">
        <w:rPr>
          <w:lang w:eastAsia="zh-TW"/>
        </w:rPr>
        <w:t>2</w:t>
      </w:r>
      <w:bookmarkEnd w:id="18"/>
      <w:bookmarkEnd w:id="19"/>
      <w:bookmarkEnd w:id="20"/>
      <w:bookmarkEnd w:id="21"/>
      <w:bookmarkEnd w:id="22"/>
      <w:bookmarkEnd w:id="23"/>
    </w:p>
    <w:p w:rsidR="00132393" w:rsidRPr="00EC2952" w:rsidRDefault="00132393" w:rsidP="00132393">
      <w:r w:rsidRPr="00EC2952">
        <w:t>The relative in-band emission shall not exceed the values specified in Table 6.4A.2.3.0.3-1 for power class 2.</w:t>
      </w:r>
    </w:p>
    <w:p w:rsidR="00132393" w:rsidRPr="00EC2952" w:rsidRDefault="00132393" w:rsidP="00132393">
      <w:pPr>
        <w:pStyle w:val="TH"/>
      </w:pPr>
      <w:r w:rsidRPr="00EC2952">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785321"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24" w:author="ZTE-Ma Zhifeng" w:date="2021-02-05T23:16:00Z">
              <w:r w:rsidRPr="00EC2952" w:rsidDel="00453C7A">
                <w:rPr>
                  <w:szCs w:val="18"/>
                </w:rPr>
                <w:delText>Figure 5.3.3-1</w:delText>
              </w:r>
            </w:del>
            <w:ins w:id="25"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6"/>
        <w:rPr>
          <w:lang w:eastAsia="zh-TW"/>
        </w:rPr>
      </w:pPr>
      <w:bookmarkStart w:id="26" w:name="_Toc27743847"/>
      <w:bookmarkStart w:id="27" w:name="_Toc36197020"/>
      <w:bookmarkStart w:id="28" w:name="_Toc36197712"/>
      <w:bookmarkStart w:id="29" w:name="_Toc43898381"/>
      <w:bookmarkStart w:id="30" w:name="_Toc52550873"/>
      <w:bookmarkStart w:id="31" w:name="_Toc58952588"/>
      <w:r w:rsidRPr="00EC2952">
        <w:t>6.4A.</w:t>
      </w:r>
      <w:r w:rsidRPr="00EC2952">
        <w:rPr>
          <w:lang w:eastAsia="zh-TW"/>
        </w:rPr>
        <w:t>2.3</w:t>
      </w:r>
      <w:r w:rsidRPr="00EC2952">
        <w:t>.0</w:t>
      </w:r>
      <w:r w:rsidRPr="00EC2952">
        <w:rPr>
          <w:lang w:eastAsia="zh-TW"/>
        </w:rPr>
        <w:t>.4</w:t>
      </w:r>
      <w:r w:rsidRPr="00EC2952">
        <w:tab/>
        <w:t xml:space="preserve">In-band emissions for power class </w:t>
      </w:r>
      <w:r w:rsidRPr="00EC2952">
        <w:rPr>
          <w:lang w:eastAsia="zh-TW"/>
        </w:rPr>
        <w:t>3</w:t>
      </w:r>
      <w:bookmarkEnd w:id="26"/>
      <w:bookmarkEnd w:id="27"/>
      <w:bookmarkEnd w:id="28"/>
      <w:bookmarkEnd w:id="29"/>
      <w:bookmarkEnd w:id="30"/>
      <w:bookmarkEnd w:id="31"/>
    </w:p>
    <w:p w:rsidR="00132393" w:rsidRPr="00EC2952" w:rsidRDefault="00132393" w:rsidP="00132393">
      <w:r w:rsidRPr="00EC2952">
        <w:t>The relative in-band emission shall not exceed the values specified in Table 6.4A.2.3.0.4-1 for power class 3 UEs.</w:t>
      </w:r>
    </w:p>
    <w:p w:rsidR="00132393" w:rsidRPr="00EC2952" w:rsidRDefault="00132393" w:rsidP="00132393">
      <w:pPr>
        <w:pStyle w:val="TH"/>
      </w:pPr>
      <w:r w:rsidRPr="00EC2952">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785321"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32" w:author="ZTE-Ma Zhifeng" w:date="2021-02-05T23:16:00Z">
              <w:r w:rsidRPr="00EC2952" w:rsidDel="00453C7A">
                <w:rPr>
                  <w:szCs w:val="18"/>
                </w:rPr>
                <w:delText>Figure 5.3.3-1</w:delText>
              </w:r>
            </w:del>
            <w:ins w:id="33"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6"/>
        <w:rPr>
          <w:lang w:eastAsia="zh-TW"/>
        </w:rPr>
      </w:pPr>
      <w:bookmarkStart w:id="34" w:name="_Toc27743848"/>
      <w:bookmarkStart w:id="35" w:name="_Toc36197021"/>
      <w:bookmarkStart w:id="36" w:name="_Toc36197713"/>
      <w:bookmarkStart w:id="37" w:name="_Toc43898382"/>
      <w:bookmarkStart w:id="38" w:name="_Toc52550874"/>
      <w:bookmarkStart w:id="39" w:name="_Toc58952589"/>
      <w:r w:rsidRPr="00EC2952">
        <w:t>6.4A.</w:t>
      </w:r>
      <w:r w:rsidRPr="00EC2952">
        <w:rPr>
          <w:lang w:eastAsia="zh-TW"/>
        </w:rPr>
        <w:t>2.3</w:t>
      </w:r>
      <w:r w:rsidRPr="00EC2952">
        <w:t>.0</w:t>
      </w:r>
      <w:r w:rsidRPr="00EC2952">
        <w:rPr>
          <w:lang w:eastAsia="zh-TW"/>
        </w:rPr>
        <w:t>.5</w:t>
      </w:r>
      <w:r w:rsidRPr="00EC2952">
        <w:tab/>
        <w:t xml:space="preserve">In-band emissions for power class </w:t>
      </w:r>
      <w:r w:rsidRPr="00EC2952">
        <w:rPr>
          <w:lang w:eastAsia="zh-TW"/>
        </w:rPr>
        <w:t>4</w:t>
      </w:r>
      <w:bookmarkEnd w:id="34"/>
      <w:bookmarkEnd w:id="35"/>
      <w:bookmarkEnd w:id="36"/>
      <w:bookmarkEnd w:id="37"/>
      <w:bookmarkEnd w:id="38"/>
      <w:bookmarkEnd w:id="39"/>
    </w:p>
    <w:p w:rsidR="00132393" w:rsidRPr="00EC2952" w:rsidRDefault="00132393" w:rsidP="00132393">
      <w:r w:rsidRPr="00EC2952">
        <w:t>The relative in-band emission shall not exceed the values specified in Table 6.4A.2.3.0.5-1 for power class 4 UEs.</w:t>
      </w:r>
    </w:p>
    <w:p w:rsidR="00132393" w:rsidRPr="00EC2952" w:rsidRDefault="00132393" w:rsidP="00132393">
      <w:pPr>
        <w:pStyle w:val="TH"/>
      </w:pPr>
      <w:r w:rsidRPr="00EC2952">
        <w:lastRenderedPageBreak/>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785321"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40" w:author="ZTE-Ma Zhifeng" w:date="2021-02-05T23:16:00Z">
              <w:r w:rsidRPr="00EC2952" w:rsidDel="00453C7A">
                <w:rPr>
                  <w:szCs w:val="18"/>
                </w:rPr>
                <w:delText>Figure 5.3.3-1</w:delText>
              </w:r>
            </w:del>
            <w:ins w:id="41"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pPr>
      <w:bookmarkStart w:id="42" w:name="_Toc27743849"/>
      <w:bookmarkStart w:id="43" w:name="_Toc36197022"/>
      <w:bookmarkStart w:id="44" w:name="_Toc36197714"/>
      <w:bookmarkStart w:id="45" w:name="_Toc43898383"/>
      <w:bookmarkStart w:id="46" w:name="_Toc52550875"/>
      <w:bookmarkStart w:id="47" w:name="_Toc58952590"/>
      <w:r w:rsidRPr="00EC2952">
        <w:t>6.4A.</w:t>
      </w:r>
      <w:r w:rsidRPr="00EC2952">
        <w:rPr>
          <w:lang w:eastAsia="zh-TW"/>
        </w:rPr>
        <w:t>2.3</w:t>
      </w:r>
      <w:r w:rsidRPr="00EC2952">
        <w:t>.1</w:t>
      </w:r>
      <w:r w:rsidRPr="00EC2952">
        <w:tab/>
        <w:t>In-band emissions for CA (2UL CA)</w:t>
      </w:r>
      <w:bookmarkEnd w:id="42"/>
      <w:bookmarkEnd w:id="43"/>
      <w:bookmarkEnd w:id="44"/>
      <w:bookmarkEnd w:id="45"/>
      <w:bookmarkEnd w:id="46"/>
      <w:bookmarkEnd w:id="47"/>
    </w:p>
    <w:p w:rsidR="00132393" w:rsidRPr="00EC2952" w:rsidRDefault="00132393" w:rsidP="00132393">
      <w:pPr>
        <w:pStyle w:val="EditorsNote"/>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.1</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w:t>
      </w:r>
      <w:r w:rsidRPr="00EC2952">
        <w:rPr>
          <w:lang w:eastAsia="zh-TW"/>
        </w:rPr>
        <w:t>1.2</w:t>
      </w:r>
      <w:r w:rsidRPr="00EC2952">
        <w:tab/>
        <w:t>Test applicability</w:t>
      </w:r>
    </w:p>
    <w:p w:rsidR="00132393" w:rsidRPr="00EC2952" w:rsidRDefault="00132393" w:rsidP="00132393">
      <w:r w:rsidRPr="00EC2952">
        <w:t>This test case applies to all types of NR UE release 15 and forward that supports FR2 2UL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3.1</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3.1</w:t>
      </w:r>
      <w:r w:rsidRPr="00EC2952">
        <w:t>.4</w:t>
      </w:r>
      <w:r w:rsidRPr="00EC2952">
        <w:tab/>
        <w:t>Test description</w:t>
      </w:r>
    </w:p>
    <w:p w:rsidR="00132393" w:rsidRPr="00EC2952" w:rsidRDefault="00132393" w:rsidP="00132393">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rsidR="00132393" w:rsidRPr="00EC2952" w:rsidRDefault="00132393" w:rsidP="00132393">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rsidR="00132393" w:rsidRPr="00EC2952" w:rsidRDefault="00132393" w:rsidP="00132393">
      <w:pPr>
        <w:rPr>
          <w:lang w:eastAsia="ja-JP"/>
        </w:rPr>
      </w:pPr>
      <w:r w:rsidRPr="00EC2952">
        <w:rPr>
          <w:lang w:eastAsia="ja-JP"/>
        </w:rPr>
        <w:lastRenderedPageBreak/>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71"/>
        <w:gridCol w:w="1476"/>
        <w:gridCol w:w="843"/>
        <w:gridCol w:w="843"/>
        <w:gridCol w:w="1504"/>
        <w:gridCol w:w="2781"/>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398"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trHeight w:val="414"/>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trHeight w:val="414"/>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trHeight w:val="414"/>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trHeight w:val="414"/>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trHeight w:val="414"/>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trHeight w:val="414"/>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lang w:eastAsia="zh-TW"/>
        </w:rPr>
      </w:pPr>
    </w:p>
    <w:p w:rsidR="00132393" w:rsidRPr="00EC2952" w:rsidRDefault="00132393" w:rsidP="00132393">
      <w:pPr>
        <w:pStyle w:val="B1"/>
        <w:rPr>
          <w:color w:val="000000"/>
        </w:rPr>
      </w:pPr>
      <w:r w:rsidRPr="00EC2952">
        <w:rPr>
          <w:color w:val="000000"/>
        </w:rPr>
        <w:t>1.</w:t>
      </w:r>
      <w:r w:rsidRPr="00EC2952">
        <w:rPr>
          <w:color w:val="000000"/>
        </w:rPr>
        <w:tab/>
        <w:t xml:space="preserve">Connection between SS and UE is shown in TS 38.508-1 [10] Annex A, Figure </w:t>
      </w:r>
      <w:r w:rsidRPr="00EC2952">
        <w:rPr>
          <w:color w:val="000000"/>
          <w:lang w:eastAsia="zh-TW"/>
        </w:rPr>
        <w:t>A.3.3.1.1</w:t>
      </w:r>
      <w:r w:rsidRPr="00EC2952">
        <w:rPr>
          <w:color w:val="000000"/>
        </w:rPr>
        <w:t xml:space="preserve"> for TE diagram and Figure A.3.4.1.1 for UE diagram.</w:t>
      </w:r>
    </w:p>
    <w:p w:rsidR="00132393" w:rsidRPr="00EC2952" w:rsidRDefault="00132393" w:rsidP="00132393">
      <w:pPr>
        <w:pStyle w:val="B1"/>
        <w:rPr>
          <w:color w:val="000000"/>
        </w:rPr>
      </w:pPr>
      <w:r w:rsidRPr="00EC2952">
        <w:rPr>
          <w:color w:val="000000"/>
        </w:rPr>
        <w:t>2.</w:t>
      </w:r>
      <w:r w:rsidRPr="00EC2952">
        <w:rPr>
          <w:color w:val="000000"/>
        </w:rPr>
        <w:tab/>
        <w:t xml:space="preserve">The parameter settings for the cell are set up according to TS 38.508-1 [10] </w:t>
      </w:r>
      <w:proofErr w:type="spellStart"/>
      <w:r w:rsidRPr="00EC2952">
        <w:rPr>
          <w:color w:val="000000"/>
        </w:rPr>
        <w:t>subclause</w:t>
      </w:r>
      <w:proofErr w:type="spellEnd"/>
      <w:r w:rsidRPr="00EC2952">
        <w:rPr>
          <w:color w:val="000000"/>
        </w:rPr>
        <w:t xml:space="preserve"> 4.4.3.</w:t>
      </w:r>
    </w:p>
    <w:p w:rsidR="00132393" w:rsidRPr="00EC2952" w:rsidRDefault="00132393" w:rsidP="00132393">
      <w:pPr>
        <w:pStyle w:val="B1"/>
      </w:pPr>
      <w:r w:rsidRPr="00EC2952">
        <w:rPr>
          <w:color w:val="000000"/>
        </w:rPr>
        <w:t>3.</w:t>
      </w:r>
      <w:r w:rsidRPr="00EC2952">
        <w:rPr>
          <w:color w:val="000000"/>
        </w:rPr>
        <w:tab/>
        <w:t xml:space="preserve">Downlink signals for PCC are initially set up according to Annex C.0, C.1 and C.3.0 and TS 38.508-1 [10] </w:t>
      </w:r>
      <w:proofErr w:type="spellStart"/>
      <w:r w:rsidRPr="00EC2952">
        <w:rPr>
          <w:color w:val="000000"/>
        </w:rPr>
        <w:t>subclause</w:t>
      </w:r>
      <w:proofErr w:type="spellEnd"/>
      <w:r w:rsidRPr="00EC2952">
        <w:rPr>
          <w:color w:val="000000"/>
        </w:rPr>
        <w:t xml:space="preserve"> 5.2.1.1.1, and uplink signals according to Annex G.0, G.1 and G.3.0.</w:t>
      </w:r>
    </w:p>
    <w:p w:rsidR="00132393" w:rsidRPr="00EC2952" w:rsidRDefault="00132393" w:rsidP="00132393">
      <w:pPr>
        <w:pStyle w:val="B1"/>
        <w:rPr>
          <w:color w:val="000000"/>
        </w:rPr>
      </w:pPr>
      <w:r w:rsidRPr="00EC2952">
        <w:rPr>
          <w:color w:val="000000"/>
        </w:rPr>
        <w:t>4.</w:t>
      </w:r>
      <w:r w:rsidRPr="00EC2952">
        <w:rPr>
          <w:color w:val="000000"/>
        </w:rPr>
        <w:tab/>
        <w:t>The UL Reference Measurement channels are set according to Table 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.1.4.1-1.</w:t>
      </w:r>
    </w:p>
    <w:p w:rsidR="00132393" w:rsidRPr="00EC2952" w:rsidRDefault="00132393" w:rsidP="00132393">
      <w:pPr>
        <w:pStyle w:val="B1"/>
        <w:rPr>
          <w:color w:val="000000"/>
        </w:rPr>
      </w:pPr>
      <w:r w:rsidRPr="00EC2952">
        <w:rPr>
          <w:color w:val="000000"/>
        </w:rPr>
        <w:t>5.</w:t>
      </w:r>
      <w:r w:rsidRPr="00EC2952">
        <w:rPr>
          <w:color w:val="000000"/>
        </w:rPr>
        <w:tab/>
        <w:t>Propagation conditions are set according to Annex B.0</w:t>
      </w:r>
    </w:p>
    <w:p w:rsidR="00132393" w:rsidRPr="00EC2952" w:rsidRDefault="00132393" w:rsidP="00132393">
      <w:pPr>
        <w:pStyle w:val="B1"/>
        <w:rPr>
          <w:color w:val="000000"/>
        </w:rPr>
      </w:pPr>
      <w:r w:rsidRPr="00EC2952">
        <w:rPr>
          <w:color w:val="000000"/>
        </w:rPr>
        <w:lastRenderedPageBreak/>
        <w:t>6.</w:t>
      </w:r>
      <w:r w:rsidRPr="00EC2952">
        <w:rPr>
          <w:color w:val="000000"/>
        </w:rPr>
        <w:tab/>
        <w:t xml:space="preserve">Ensure the UE is in state RRC_CONNECTED with generic procedure parameters Connectivity </w:t>
      </w:r>
      <w:r w:rsidRPr="00EC2952">
        <w:rPr>
          <w:i/>
          <w:color w:val="000000"/>
        </w:rPr>
        <w:t>NR</w:t>
      </w:r>
      <w:r w:rsidRPr="00EC2952">
        <w:rPr>
          <w:color w:val="000000"/>
        </w:rPr>
        <w:t xml:space="preserve">, Connected without release </w:t>
      </w:r>
      <w:r w:rsidRPr="00EC2952">
        <w:rPr>
          <w:i/>
          <w:color w:val="000000"/>
        </w:rPr>
        <w:t xml:space="preserve">On, </w:t>
      </w:r>
      <w:r w:rsidRPr="00EC2952">
        <w:rPr>
          <w:color w:val="000000"/>
        </w:rPr>
        <w:t>Test Mode</w:t>
      </w:r>
      <w:r w:rsidRPr="00EC2952">
        <w:rPr>
          <w:i/>
          <w:color w:val="000000"/>
        </w:rPr>
        <w:t xml:space="preserve"> On </w:t>
      </w:r>
      <w:r w:rsidRPr="00EC2952">
        <w:rPr>
          <w:color w:val="000000"/>
        </w:rPr>
        <w:t>and Test Loop Function</w:t>
      </w:r>
      <w:r w:rsidRPr="00EC2952">
        <w:rPr>
          <w:i/>
          <w:color w:val="000000"/>
        </w:rPr>
        <w:t xml:space="preserve"> On</w:t>
      </w:r>
      <w:r w:rsidRPr="00EC2952">
        <w:rPr>
          <w:color w:val="000000"/>
        </w:rPr>
        <w:t xml:space="preserve"> according to TS 38.508-1 [10] clause 4.5. Message contents are defined in clause 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.1.4.3</w:t>
      </w:r>
    </w:p>
    <w:p w:rsidR="00132393" w:rsidRPr="00EC2952" w:rsidRDefault="00132393" w:rsidP="00132393">
      <w:pPr>
        <w:pStyle w:val="H6"/>
        <w:rPr>
          <w:color w:val="000000"/>
        </w:rPr>
      </w:pPr>
      <w:r w:rsidRPr="00EC2952">
        <w:rPr>
          <w:color w:val="000000"/>
        </w:rPr>
        <w:t>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.1.4.2</w:t>
      </w:r>
      <w:r w:rsidRPr="00EC2952">
        <w:rPr>
          <w:color w:val="000000"/>
        </w:rPr>
        <w:tab/>
        <w:t>Test procedure</w:t>
      </w:r>
    </w:p>
    <w:p w:rsidR="00132393" w:rsidRPr="00EC2952" w:rsidRDefault="00132393" w:rsidP="00132393">
      <w:pPr>
        <w:pStyle w:val="B1"/>
        <w:rPr>
          <w:color w:val="000000"/>
        </w:rPr>
      </w:pPr>
      <w:r w:rsidRPr="00EC2952">
        <w:rPr>
          <w:color w:val="000000"/>
          <w:lang w:eastAsia="zh-TW"/>
        </w:rPr>
        <w:t>1</w:t>
      </w:r>
      <w:r w:rsidRPr="00EC2952">
        <w:rPr>
          <w:color w:val="000000"/>
        </w:rPr>
        <w:t>.</w:t>
      </w:r>
      <w:r w:rsidRPr="00EC2952">
        <w:rPr>
          <w:color w:val="000000"/>
        </w:rPr>
        <w:tab/>
        <w:t xml:space="preserve">Retrieve the LO position from the parameter </w:t>
      </w:r>
      <w:proofErr w:type="spellStart"/>
      <w:r w:rsidRPr="00EC2952">
        <w:rPr>
          <w:color w:val="000000"/>
        </w:rPr>
        <w:t>txDirectCurrentLocation</w:t>
      </w:r>
      <w:proofErr w:type="spellEnd"/>
      <w:r w:rsidRPr="00EC2952">
        <w:rPr>
          <w:color w:val="000000"/>
        </w:rPr>
        <w:t xml:space="preserve"> in </w:t>
      </w:r>
      <w:proofErr w:type="spellStart"/>
      <w:r w:rsidRPr="00EC2952">
        <w:rPr>
          <w:color w:val="000000"/>
        </w:rPr>
        <w:t>UplinkTxDirectCurrent</w:t>
      </w:r>
      <w:proofErr w:type="spellEnd"/>
      <w:r w:rsidRPr="00EC2952">
        <w:rPr>
          <w:color w:val="000000"/>
        </w:rPr>
        <w:t xml:space="preserve"> IE.</w:t>
      </w:r>
    </w:p>
    <w:p w:rsidR="00132393" w:rsidRPr="00EC2952" w:rsidRDefault="00132393" w:rsidP="00132393">
      <w:pPr>
        <w:pStyle w:val="B1"/>
        <w:rPr>
          <w:color w:val="000000"/>
        </w:rPr>
      </w:pPr>
      <w:r w:rsidRPr="00EC2952">
        <w:rPr>
          <w:color w:val="000000"/>
        </w:rPr>
        <w:t>2.</w:t>
      </w:r>
      <w:r w:rsidRPr="00EC2952">
        <w:rPr>
          <w:color w:val="000000"/>
        </w:rPr>
        <w:tab/>
      </w:r>
      <w:r w:rsidRPr="00EC2952">
        <w:rPr>
          <w:rFonts w:eastAsia="Batang"/>
          <w:color w:val="000000"/>
          <w:lang w:eastAsia="ja-JP"/>
        </w:rPr>
        <w:t>Configure SCC according to Annex C.0, C.1 and C.3.0 for all downlink physical channels</w:t>
      </w:r>
      <w:r w:rsidRPr="00EC2952">
        <w:rPr>
          <w:color w:val="000000"/>
        </w:rPr>
        <w:t>.</w:t>
      </w:r>
    </w:p>
    <w:p w:rsidR="00132393" w:rsidRPr="00EC2952" w:rsidRDefault="00132393" w:rsidP="00132393">
      <w:pPr>
        <w:pStyle w:val="B1"/>
      </w:pPr>
      <w:r w:rsidRPr="00EC2952">
        <w:t>3.</w:t>
      </w:r>
      <w:r w:rsidRPr="00EC2952">
        <w:tab/>
        <w:t xml:space="preserve">The SS shall configure SCC as per TS 38.508-1 [10] </w:t>
      </w:r>
      <w:r w:rsidRPr="00EC2952">
        <w:rPr>
          <w:color w:val="000000"/>
        </w:rPr>
        <w:t xml:space="preserve">clause </w:t>
      </w:r>
      <w:r w:rsidRPr="00EC2952">
        <w:rPr>
          <w:color w:val="000000"/>
          <w:lang w:eastAsia="zh-TW"/>
        </w:rPr>
        <w:t>5.5.1. Procedure</w:t>
      </w:r>
      <w:r w:rsidRPr="00EC2952">
        <w:rPr>
          <w:lang w:eastAsia="zh-TW"/>
        </w:rPr>
        <w:t xml:space="preserve"> to configure SCC(s) for NR RF CA testing</w:t>
      </w:r>
      <w:r w:rsidRPr="00EC2952">
        <w:t>. Message contents are defined in clause 6.</w:t>
      </w:r>
      <w:r w:rsidRPr="00EC2952">
        <w:rPr>
          <w:lang w:eastAsia="zh-TW"/>
        </w:rPr>
        <w:t>4</w:t>
      </w:r>
      <w:r w:rsidRPr="00EC2952">
        <w:t>A.</w:t>
      </w:r>
      <w:r w:rsidRPr="00EC2952">
        <w:rPr>
          <w:lang w:eastAsia="zh-TW"/>
        </w:rPr>
        <w:t>2</w:t>
      </w:r>
      <w:r w:rsidRPr="00EC2952">
        <w:t>.</w:t>
      </w:r>
      <w:r w:rsidRPr="00EC2952">
        <w:rPr>
          <w:lang w:eastAsia="zh-TW"/>
        </w:rPr>
        <w:t>3</w:t>
      </w:r>
      <w:r w:rsidRPr="00EC2952">
        <w:t>.1.4.3.</w:t>
      </w:r>
    </w:p>
    <w:p w:rsidR="00132393" w:rsidRPr="00EC2952" w:rsidRDefault="00132393" w:rsidP="00132393">
      <w:pPr>
        <w:pStyle w:val="B1"/>
      </w:pPr>
      <w:r w:rsidRPr="00EC2952">
        <w:t>4.</w:t>
      </w:r>
      <w:r w:rsidRPr="00EC2952">
        <w:tab/>
        <w:t>SS activates SCC by sending the activation MAC CE (Refer TS 38.321, clauses 5.9, 6.1.3.10). Wait for at least 2 seconds (Refer TS 38.133[25], clause 9.3).</w:t>
      </w:r>
    </w:p>
    <w:p w:rsidR="00132393" w:rsidRPr="00EC2952" w:rsidRDefault="00132393" w:rsidP="00132393">
      <w:pPr>
        <w:pStyle w:val="B1"/>
        <w:rPr>
          <w:color w:val="000000"/>
        </w:rPr>
      </w:pPr>
      <w:r w:rsidRPr="00EC2952">
        <w:rPr>
          <w:color w:val="000000"/>
        </w:rPr>
        <w:t>5.</w:t>
      </w:r>
      <w:r w:rsidRPr="00EC2952">
        <w:rPr>
          <w:color w:val="000000"/>
        </w:rPr>
        <w:tab/>
        <w:t>SS sends uplink scheduling information for each UL HARQ process via PDCCH DCI format 0_1 for C_RNTI to schedule the UL RMC according to Table 6.4</w:t>
      </w:r>
      <w:r w:rsidRPr="00EC2952">
        <w:rPr>
          <w:color w:val="000000"/>
          <w:lang w:eastAsia="zh-TW"/>
        </w:rPr>
        <w:t>A</w:t>
      </w:r>
      <w:r w:rsidRPr="00EC2952">
        <w:rPr>
          <w:color w:val="000000"/>
        </w:rPr>
        <w:t>.2.3</w:t>
      </w:r>
      <w:r w:rsidRPr="00EC2952">
        <w:rPr>
          <w:color w:val="000000"/>
          <w:lang w:eastAsia="zh-TW"/>
        </w:rPr>
        <w:t>.1</w:t>
      </w:r>
      <w:r w:rsidRPr="00EC2952">
        <w:rPr>
          <w:color w:val="000000"/>
        </w:rPr>
        <w:t>.4.1-1. Since the UE has no payload and no loopback data to send the UE sends uplink MAC padding bits on the UL RMC.</w:t>
      </w:r>
    </w:p>
    <w:p w:rsidR="00132393" w:rsidRPr="00EC2952" w:rsidRDefault="00132393" w:rsidP="00132393">
      <w:pPr>
        <w:pStyle w:val="B1"/>
        <w:rPr>
          <w:color w:val="000000"/>
        </w:rPr>
      </w:pPr>
      <w:r w:rsidRPr="00EC2952">
        <w:rPr>
          <w:color w:val="000000"/>
          <w:lang w:eastAsia="zh-TW"/>
        </w:rPr>
        <w:t>6</w:t>
      </w:r>
      <w:r w:rsidRPr="00EC2952">
        <w:rPr>
          <w:color w:val="000000"/>
        </w:rPr>
        <w:t>.</w:t>
      </w:r>
      <w:r w:rsidRPr="00EC2952">
        <w:rPr>
          <w:color w:val="000000"/>
        </w:rPr>
        <w:tab/>
        <w:t xml:space="preserve">Set the UE in the </w:t>
      </w:r>
      <w:proofErr w:type="spellStart"/>
      <w:r w:rsidRPr="00EC2952">
        <w:rPr>
          <w:color w:val="000000"/>
        </w:rPr>
        <w:t>Inband</w:t>
      </w:r>
      <w:proofErr w:type="spellEnd"/>
      <w:r w:rsidRPr="00EC2952">
        <w:rPr>
          <w:color w:val="000000"/>
        </w:rPr>
        <w:t xml:space="preserve"> </w:t>
      </w:r>
      <w:proofErr w:type="spellStart"/>
      <w:proofErr w:type="gramStart"/>
      <w:r w:rsidRPr="00EC2952">
        <w:rPr>
          <w:color w:val="000000"/>
        </w:rPr>
        <w:t>Tx</w:t>
      </w:r>
      <w:proofErr w:type="spellEnd"/>
      <w:proofErr w:type="gramEnd"/>
      <w:r w:rsidRPr="00EC2952">
        <w:rPr>
          <w:color w:val="000000"/>
        </w:rPr>
        <w:t xml:space="preserve"> beam peak direction found with a 3D EIRP scan as performed in Annex K.1.1. Allow at least BEAM_SELECT_WAIT_TIME (NOTE 2) for the UE </w:t>
      </w:r>
      <w:proofErr w:type="spellStart"/>
      <w:proofErr w:type="gramStart"/>
      <w:r w:rsidRPr="00EC2952">
        <w:rPr>
          <w:color w:val="000000"/>
        </w:rPr>
        <w:t>Tx</w:t>
      </w:r>
      <w:proofErr w:type="spellEnd"/>
      <w:proofErr w:type="gramEnd"/>
      <w:r w:rsidRPr="00EC2952">
        <w:rPr>
          <w:color w:val="000000"/>
        </w:rPr>
        <w:t xml:space="preserve"> beam selection to complete.</w:t>
      </w:r>
    </w:p>
    <w:p w:rsidR="00132393" w:rsidRPr="00EC2952" w:rsidRDefault="00132393" w:rsidP="00132393">
      <w:pPr>
        <w:pStyle w:val="B1"/>
        <w:rPr>
          <w:rFonts w:cs="v4.2.0"/>
          <w:color w:val="000000"/>
        </w:rPr>
      </w:pPr>
      <w:r w:rsidRPr="00EC2952">
        <w:rPr>
          <w:color w:val="000000"/>
        </w:rPr>
        <w:t>7.</w:t>
      </w:r>
      <w:r w:rsidRPr="00EC2952">
        <w:rPr>
          <w:color w:val="000000"/>
        </w:rPr>
        <w:tab/>
      </w:r>
      <w:r w:rsidRPr="00EC2952">
        <w:t xml:space="preserve">Send the appropriate TPC commands in the uplink scheduling information to the UE until UE output power is </w:t>
      </w:r>
      <w:proofErr w:type="spellStart"/>
      <w:r w:rsidRPr="00EC2952">
        <w:rPr>
          <w:rFonts w:cs="Arial"/>
        </w:rPr>
        <w:t>P</w:t>
      </w:r>
      <w:r w:rsidRPr="00EC2952">
        <w:rPr>
          <w:rFonts w:cs="Arial"/>
          <w:vertAlign w:val="subscript"/>
        </w:rPr>
        <w:t>req</w:t>
      </w:r>
      <w:proofErr w:type="spellEnd"/>
      <w:r w:rsidRPr="00EC2952">
        <w:rPr>
          <w:rFonts w:cs="Arial"/>
        </w:rPr>
        <w:t xml:space="preserve"> + </w:t>
      </w:r>
      <w:r w:rsidRPr="00EC2952">
        <w:t>P</w:t>
      </w:r>
      <w:r w:rsidRPr="00EC2952">
        <w:rPr>
          <w:vertAlign w:val="subscript"/>
        </w:rPr>
        <w:t>W</w:t>
      </w:r>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where </w:t>
      </w:r>
      <w:proofErr w:type="spellStart"/>
      <w:r w:rsidRPr="00EC2952">
        <w:t>P</w:t>
      </w:r>
      <w:r w:rsidRPr="00EC2952">
        <w:rPr>
          <w:vertAlign w:val="subscript"/>
        </w:rPr>
        <w:t>req</w:t>
      </w:r>
      <w:proofErr w:type="spellEnd"/>
      <w:r w:rsidRPr="00EC2952">
        <w:t xml:space="preserve"> is the power </w:t>
      </w:r>
      <w:r w:rsidRPr="00EC2952">
        <w:rPr>
          <w:rFonts w:cs="Arial"/>
        </w:rPr>
        <w:t xml:space="preserve">level </w:t>
      </w:r>
      <w:r w:rsidRPr="00EC2952">
        <w:t>specified in Table 6.4A.2.3.1.4.2-1 according to the power class with power ID = 1. P</w:t>
      </w:r>
      <w:r w:rsidRPr="00EC2952">
        <w:rPr>
          <w:vertAlign w:val="subscript"/>
        </w:rPr>
        <w:t>W</w:t>
      </w:r>
      <w:r w:rsidRPr="00EC2952">
        <w:t xml:space="preserve"> is the power window according to </w:t>
      </w:r>
      <w:r w:rsidRPr="00EC2952">
        <w:rPr>
          <w:color w:val="000000"/>
        </w:rPr>
        <w:t xml:space="preserve">Table [TBD] </w:t>
      </w:r>
      <w:r w:rsidRPr="00EC2952">
        <w:t>for the carrier frequency f and the channel bandwidth BW.</w:t>
      </w:r>
      <w:r w:rsidRPr="00EC2952">
        <w:rPr>
          <w:color w:val="000000"/>
        </w:rPr>
        <w:t xml:space="preserve"> Allow at least BEAM_SELECT_WAIT_TIME (NOTE 2) for the UE </w:t>
      </w:r>
      <w:proofErr w:type="spellStart"/>
      <w:proofErr w:type="gramStart"/>
      <w:r w:rsidRPr="00EC2952">
        <w:rPr>
          <w:color w:val="000000"/>
        </w:rPr>
        <w:t>Tx</w:t>
      </w:r>
      <w:proofErr w:type="spellEnd"/>
      <w:proofErr w:type="gramEnd"/>
      <w:r w:rsidRPr="00EC2952">
        <w:rPr>
          <w:color w:val="000000"/>
        </w:rPr>
        <w:t xml:space="preserve"> beam selection to complete.</w:t>
      </w:r>
    </w:p>
    <w:p w:rsidR="00132393" w:rsidRPr="00EC2952" w:rsidRDefault="00132393" w:rsidP="00132393">
      <w:pPr>
        <w:pStyle w:val="B1"/>
        <w:jc w:val="both"/>
        <w:rPr>
          <w:color w:val="000000"/>
        </w:rPr>
      </w:pPr>
      <w:r w:rsidRPr="00EC2952">
        <w:rPr>
          <w:color w:val="000000"/>
          <w:lang w:eastAsia="zh-TW"/>
        </w:rPr>
        <w:t>8</w:t>
      </w:r>
      <w:r w:rsidRPr="00EC2952">
        <w:rPr>
          <w:color w:val="000000"/>
        </w:rPr>
        <w:t>.</w:t>
      </w:r>
      <w:r w:rsidRPr="00EC2952">
        <w:rPr>
          <w:color w:val="000000"/>
        </w:rPr>
        <w:tab/>
        <w:t xml:space="preserve">SS activates the UE </w:t>
      </w:r>
      <w:proofErr w:type="spellStart"/>
      <w:r w:rsidRPr="00EC2952">
        <w:rPr>
          <w:color w:val="000000"/>
        </w:rPr>
        <w:t>Beamlock</w:t>
      </w:r>
      <w:proofErr w:type="spellEnd"/>
      <w:r w:rsidRPr="00EC2952">
        <w:rPr>
          <w:color w:val="000000"/>
        </w:rPr>
        <w:t xml:space="preserve"> Function (UBF) by performing the procedure as specified in TS 38.508-1 [10] clause 4.9.2 using condition </w:t>
      </w:r>
      <w:proofErr w:type="spellStart"/>
      <w:r w:rsidRPr="00EC2952">
        <w:rPr>
          <w:color w:val="000000"/>
        </w:rPr>
        <w:t>TxRx</w:t>
      </w:r>
      <w:proofErr w:type="spellEnd"/>
      <w:r w:rsidRPr="00EC2952">
        <w:rPr>
          <w:color w:val="000000"/>
        </w:rPr>
        <w:t>.</w:t>
      </w:r>
    </w:p>
    <w:p w:rsidR="00132393" w:rsidRPr="00EC2952" w:rsidRDefault="00132393" w:rsidP="00132393">
      <w:pPr>
        <w:pStyle w:val="B1"/>
      </w:pPr>
      <w:r w:rsidRPr="00EC2952">
        <w:rPr>
          <w:color w:val="000000"/>
          <w:lang w:eastAsia="zh-TW"/>
        </w:rPr>
        <w:t>9</w:t>
      </w:r>
      <w:r w:rsidRPr="00EC2952">
        <w:rPr>
          <w:color w:val="000000"/>
        </w:rPr>
        <w:t>.</w:t>
      </w:r>
      <w:r w:rsidRPr="00EC2952">
        <w:rPr>
          <w:color w:val="000000"/>
        </w:rPr>
        <w:tab/>
        <w:t xml:space="preserve">Measure In-band emission </w:t>
      </w:r>
      <w:proofErr w:type="spellStart"/>
      <w:r w:rsidRPr="00EC2952">
        <w:rPr>
          <w:color w:val="000000"/>
        </w:rPr>
        <w:t>IE</w:t>
      </w:r>
      <w:r w:rsidRPr="00EC2952">
        <w:rPr>
          <w:color w:val="000000"/>
          <w:vertAlign w:val="subscript"/>
        </w:rPr>
        <w:t>θ</w:t>
      </w:r>
      <w:proofErr w:type="spellEnd"/>
      <w:r w:rsidRPr="00EC2952">
        <w:rPr>
          <w:color w:val="000000"/>
        </w:rPr>
        <w:t xml:space="preserve">, </w:t>
      </w:r>
      <w:proofErr w:type="spellStart"/>
      <w:r w:rsidRPr="00EC2952">
        <w:rPr>
          <w:color w:val="000000"/>
        </w:rPr>
        <w:t>IE</w:t>
      </w:r>
      <w:r w:rsidRPr="00EC2952">
        <w:rPr>
          <w:color w:val="000000"/>
          <w:vertAlign w:val="subscript"/>
        </w:rPr>
        <w:t>φ</w:t>
      </w:r>
      <w:proofErr w:type="spellEnd"/>
      <w:r w:rsidRPr="00EC2952">
        <w:rPr>
          <w:color w:val="000000"/>
        </w:rPr>
        <w:t xml:space="preserve"> on PCC using Global In-Channel </w:t>
      </w:r>
      <w:proofErr w:type="spellStart"/>
      <w:r w:rsidRPr="00EC2952">
        <w:rPr>
          <w:color w:val="000000"/>
        </w:rPr>
        <w:t>Tx</w:t>
      </w:r>
      <w:proofErr w:type="spellEnd"/>
      <w:r w:rsidRPr="00EC2952">
        <w:rPr>
          <w:color w:val="000000"/>
        </w:rPr>
        <w:t xml:space="preserve">-Test (Annex E) for the θ- and φ-polarizations, respectively. Measure power spectral density on the SCC. For TDD, only slots consisting of only UL symbols are under test. Calculate IE = </w:t>
      </w:r>
      <w:proofErr w:type="spellStart"/>
      <w:r w:rsidRPr="00EC2952">
        <w:rPr>
          <w:color w:val="000000"/>
        </w:rPr>
        <w:t>IE</w:t>
      </w:r>
      <w:r w:rsidRPr="00EC2952">
        <w:rPr>
          <w:color w:val="000000"/>
          <w:vertAlign w:val="subscript"/>
        </w:rPr>
        <w:t>θ</w:t>
      </w:r>
      <w:proofErr w:type="spellEnd"/>
      <w:r w:rsidRPr="00EC2952">
        <w:rPr>
          <w:color w:val="000000"/>
        </w:rPr>
        <w:t xml:space="preserve"> + </w:t>
      </w:r>
      <w:proofErr w:type="spellStart"/>
      <w:r w:rsidRPr="00EC2952">
        <w:rPr>
          <w:color w:val="000000"/>
        </w:rPr>
        <w:t>IE</w:t>
      </w:r>
      <w:r w:rsidRPr="00EC2952">
        <w:rPr>
          <w:color w:val="000000"/>
          <w:vertAlign w:val="subscript"/>
        </w:rPr>
        <w:t>φ</w:t>
      </w:r>
      <w:proofErr w:type="spellEnd"/>
      <w:r w:rsidRPr="00EC2952">
        <w:rPr>
          <w:color w:val="000000"/>
        </w:rPr>
        <w:t>, where the calculation</w:t>
      </w:r>
      <w:r w:rsidRPr="00EC2952">
        <w:t xml:space="preserve"> is based on linear power ratios.</w:t>
      </w:r>
    </w:p>
    <w:p w:rsidR="00132393" w:rsidRPr="00EC2952" w:rsidRDefault="00132393" w:rsidP="00132393">
      <w:pPr>
        <w:pStyle w:val="B1"/>
        <w:rPr>
          <w:color w:val="000000"/>
        </w:rPr>
      </w:pPr>
      <w:r w:rsidRPr="00EC2952">
        <w:rPr>
          <w:color w:val="000000"/>
          <w:lang w:eastAsia="zh-TW"/>
        </w:rPr>
        <w:t>10</w:t>
      </w:r>
      <w:r w:rsidRPr="00EC2952">
        <w:rPr>
          <w:color w:val="000000"/>
        </w:rPr>
        <w:t>.</w:t>
      </w:r>
      <w:r w:rsidRPr="00EC2952">
        <w:rPr>
          <w:color w:val="000000"/>
        </w:rPr>
        <w:tab/>
        <w:t xml:space="preserve">SS deactivates the UE </w:t>
      </w:r>
      <w:proofErr w:type="spellStart"/>
      <w:r w:rsidRPr="00EC2952">
        <w:rPr>
          <w:color w:val="000000"/>
        </w:rPr>
        <w:t>Beamlock</w:t>
      </w:r>
      <w:proofErr w:type="spellEnd"/>
      <w:r w:rsidRPr="00EC2952">
        <w:rPr>
          <w:color w:val="000000"/>
        </w:rPr>
        <w:t xml:space="preserve"> Function (UBF) by performing the procedure as specified in TS 38.508-1 [10] clause 4.9.3.</w:t>
      </w:r>
    </w:p>
    <w:p w:rsidR="00132393" w:rsidRPr="00EC2952" w:rsidRDefault="00132393" w:rsidP="00132393">
      <w:pPr>
        <w:pStyle w:val="B1"/>
        <w:rPr>
          <w:color w:val="000000"/>
        </w:rPr>
      </w:pPr>
      <w:r w:rsidRPr="00EC2952">
        <w:rPr>
          <w:lang w:eastAsia="zh-TW"/>
        </w:rPr>
        <w:t>11</w:t>
      </w:r>
      <w:r w:rsidRPr="00EC2952">
        <w:t xml:space="preserve">. </w:t>
      </w:r>
      <w:r w:rsidRPr="00EC2952">
        <w:rPr>
          <w:color w:val="000000"/>
        </w:rPr>
        <w:t xml:space="preserve">Repeat steps 6 through 10 until In-band emissions have been measured for all power IDs in Table </w:t>
      </w:r>
      <w:r w:rsidRPr="00EC2952">
        <w:t>6.4A.2.3.1.4.2-1</w:t>
      </w:r>
      <w:r w:rsidRPr="00EC2952">
        <w:rPr>
          <w:color w:val="000000"/>
        </w:rPr>
        <w:t>.</w:t>
      </w:r>
    </w:p>
    <w:p w:rsidR="00132393" w:rsidRPr="00EC2952" w:rsidRDefault="00132393" w:rsidP="00132393">
      <w:pPr>
        <w:pStyle w:val="NO"/>
      </w:pPr>
      <w:r w:rsidRPr="00EC2952">
        <w:t>NOTE 1:</w:t>
      </w:r>
      <w:r w:rsidRPr="00EC2952">
        <w:tab/>
        <w:t xml:space="preserve">When switching to DFT-s-OFDM waveform, as specified in the test configuration table 6.4A.2.3.1.4.1-1, send an NR </w:t>
      </w:r>
      <w:proofErr w:type="spellStart"/>
      <w:r w:rsidRPr="00EC2952">
        <w:t>RRCReconfiguration</w:t>
      </w:r>
      <w:proofErr w:type="spellEnd"/>
      <w:r w:rsidRPr="00EC2952">
        <w:t xml:space="preserve"> message according to TS 38.508-1 [10] clause 4.6.3 Table 4.6.3-118 PUSCH-</w:t>
      </w:r>
      <w:proofErr w:type="spellStart"/>
      <w:r w:rsidRPr="00EC2952">
        <w:t>Config</w:t>
      </w:r>
      <w:proofErr w:type="spellEnd"/>
      <w:r w:rsidRPr="00EC2952">
        <w:t xml:space="preserve"> without CP-OFDM condition. When switching to CP-OFDM waveform, send an NR </w:t>
      </w:r>
      <w:proofErr w:type="spellStart"/>
      <w:r w:rsidRPr="00EC2952">
        <w:t>RRCReconfiguration</w:t>
      </w:r>
      <w:proofErr w:type="spellEnd"/>
      <w:r w:rsidRPr="00EC2952">
        <w:t xml:space="preserve"> message with CP-OFDM condition.</w:t>
      </w:r>
    </w:p>
    <w:p w:rsidR="00132393" w:rsidRPr="00EC2952" w:rsidRDefault="00132393" w:rsidP="00132393">
      <w:pPr>
        <w:pStyle w:val="NO"/>
        <w:rPr>
          <w:color w:val="000000"/>
          <w:lang w:eastAsia="ja-JP"/>
        </w:rPr>
      </w:pPr>
      <w:r w:rsidRPr="00EC2952">
        <w:rPr>
          <w:color w:val="000000"/>
          <w:lang w:eastAsia="ja-JP"/>
        </w:rPr>
        <w:t>NOTE 2:</w:t>
      </w:r>
      <w:r w:rsidRPr="00EC2952">
        <w:rPr>
          <w:color w:val="000000"/>
          <w:lang w:eastAsia="ja-JP"/>
        </w:rPr>
        <w:tab/>
        <w:t xml:space="preserve">The </w:t>
      </w:r>
      <w:r w:rsidRPr="00EC2952">
        <w:rPr>
          <w:color w:val="000000"/>
        </w:rPr>
        <w:t>BEAM_SELECT_WAIT_TIME default value is defined in Annex K.1.1.</w:t>
      </w:r>
    </w:p>
    <w:p w:rsidR="00132393" w:rsidRPr="00EC2952" w:rsidRDefault="00132393" w:rsidP="00132393">
      <w:pPr>
        <w:pStyle w:val="TH"/>
      </w:pPr>
      <w:r w:rsidRPr="00EC2952">
        <w:t>Table 6.4A.2.3.1.4.2-1: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132393" w:rsidRPr="00EC2952" w:rsidTr="00901262">
        <w:trPr>
          <w:jc w:val="center"/>
        </w:trPr>
        <w:tc>
          <w:tcPr>
            <w:tcW w:w="1255" w:type="dxa"/>
          </w:tcPr>
          <w:p w:rsidR="00132393" w:rsidRPr="00EC2952" w:rsidRDefault="00132393" w:rsidP="00901262">
            <w:pPr>
              <w:pStyle w:val="TAH"/>
              <w:rPr>
                <w:rFonts w:cs="v5.0.0"/>
              </w:rPr>
            </w:pPr>
            <w:r w:rsidRPr="00EC2952">
              <w:rPr>
                <w:rFonts w:cs="v5.0.0"/>
              </w:rPr>
              <w:br w:type="page"/>
              <w:t>Power ID</w:t>
            </w:r>
          </w:p>
        </w:tc>
        <w:tc>
          <w:tcPr>
            <w:tcW w:w="1277" w:type="dxa"/>
          </w:tcPr>
          <w:p w:rsidR="00132393" w:rsidRPr="00EC2952" w:rsidRDefault="00132393" w:rsidP="00901262">
            <w:pPr>
              <w:pStyle w:val="TAH"/>
              <w:rPr>
                <w:rFonts w:cs="v5.0.0"/>
              </w:rPr>
            </w:pPr>
            <w:r w:rsidRPr="00EC2952">
              <w:rPr>
                <w:rFonts w:cs="v5.0.0"/>
              </w:rPr>
              <w:t>Unit</w:t>
            </w:r>
          </w:p>
        </w:tc>
        <w:tc>
          <w:tcPr>
            <w:tcW w:w="1723" w:type="dxa"/>
          </w:tcPr>
          <w:p w:rsidR="00132393" w:rsidRPr="00EC2952" w:rsidRDefault="00132393" w:rsidP="00901262">
            <w:pPr>
              <w:pStyle w:val="TAH"/>
              <w:rPr>
                <w:rFonts w:cs="v5.0.0"/>
              </w:rPr>
            </w:pPr>
            <w:r w:rsidRPr="00EC2952">
              <w:rPr>
                <w:rFonts w:cs="v5.0.0"/>
              </w:rPr>
              <w:t>Level for power class 1</w:t>
            </w:r>
          </w:p>
        </w:tc>
        <w:tc>
          <w:tcPr>
            <w:tcW w:w="1723" w:type="dxa"/>
          </w:tcPr>
          <w:p w:rsidR="00132393" w:rsidRPr="00EC2952" w:rsidRDefault="00132393" w:rsidP="00901262">
            <w:pPr>
              <w:pStyle w:val="TAH"/>
              <w:rPr>
                <w:rFonts w:cs="v5.0.0"/>
              </w:rPr>
            </w:pPr>
            <w:r w:rsidRPr="00EC2952">
              <w:rPr>
                <w:rFonts w:cs="v5.0.0"/>
              </w:rPr>
              <w:t>Level for power class 2</w:t>
            </w:r>
          </w:p>
        </w:tc>
        <w:tc>
          <w:tcPr>
            <w:tcW w:w="1723" w:type="dxa"/>
          </w:tcPr>
          <w:p w:rsidR="00132393" w:rsidRPr="00EC2952" w:rsidRDefault="00132393" w:rsidP="00901262">
            <w:pPr>
              <w:pStyle w:val="TAH"/>
              <w:rPr>
                <w:rFonts w:cs="v5.0.0"/>
              </w:rPr>
            </w:pPr>
            <w:r w:rsidRPr="00EC2952">
              <w:rPr>
                <w:rFonts w:cs="v5.0.0"/>
              </w:rPr>
              <w:t>Level for power class 3</w:t>
            </w:r>
          </w:p>
        </w:tc>
        <w:tc>
          <w:tcPr>
            <w:tcW w:w="1723" w:type="dxa"/>
          </w:tcPr>
          <w:p w:rsidR="00132393" w:rsidRPr="00EC2952" w:rsidRDefault="00132393" w:rsidP="00901262">
            <w:pPr>
              <w:pStyle w:val="TAH"/>
              <w:rPr>
                <w:rFonts w:cs="v5.0.0"/>
              </w:rPr>
            </w:pPr>
            <w:r w:rsidRPr="00EC2952">
              <w:rPr>
                <w:rFonts w:cs="v5.0.0"/>
              </w:rPr>
              <w:t>Level for power class 4</w:t>
            </w:r>
          </w:p>
        </w:tc>
      </w:tr>
      <w:tr w:rsidR="00132393" w:rsidRPr="00EC2952" w:rsidTr="00901262">
        <w:trPr>
          <w:jc w:val="center"/>
        </w:trPr>
        <w:tc>
          <w:tcPr>
            <w:tcW w:w="1255" w:type="dxa"/>
          </w:tcPr>
          <w:p w:rsidR="00132393" w:rsidRPr="00EC2952" w:rsidRDefault="00132393" w:rsidP="00901262">
            <w:pPr>
              <w:pStyle w:val="TAC"/>
            </w:pPr>
            <w:r w:rsidRPr="00EC2952">
              <w:t>1</w:t>
            </w:r>
          </w:p>
        </w:tc>
        <w:tc>
          <w:tcPr>
            <w:tcW w:w="1277" w:type="dxa"/>
          </w:tcPr>
          <w:p w:rsidR="00132393" w:rsidRPr="00EC2952" w:rsidRDefault="00132393" w:rsidP="00901262">
            <w:pPr>
              <w:pStyle w:val="TAC"/>
              <w:rPr>
                <w:rFonts w:cs="v5.0.0"/>
              </w:rPr>
            </w:pPr>
            <w:proofErr w:type="spellStart"/>
            <w:r w:rsidRPr="00EC2952">
              <w:rPr>
                <w:rFonts w:cs="v5.0.0"/>
              </w:rPr>
              <w:t>dBm</w:t>
            </w:r>
            <w:proofErr w:type="spellEnd"/>
          </w:p>
        </w:tc>
        <w:tc>
          <w:tcPr>
            <w:tcW w:w="1723" w:type="dxa"/>
          </w:tcPr>
          <w:p w:rsidR="00132393" w:rsidRPr="00EC2952" w:rsidRDefault="00132393" w:rsidP="00901262">
            <w:pPr>
              <w:pStyle w:val="TAC"/>
              <w:rPr>
                <w:rFonts w:cs="v5.0.0"/>
              </w:rPr>
            </w:pPr>
            <w:r w:rsidRPr="00EC2952">
              <w:rPr>
                <w:rFonts w:cs="v5.0.0"/>
              </w:rPr>
              <w:t>27</w:t>
            </w:r>
          </w:p>
        </w:tc>
        <w:tc>
          <w:tcPr>
            <w:tcW w:w="1723" w:type="dxa"/>
          </w:tcPr>
          <w:p w:rsidR="00132393" w:rsidRPr="00EC2952" w:rsidRDefault="00132393" w:rsidP="00901262">
            <w:pPr>
              <w:pStyle w:val="TAC"/>
              <w:rPr>
                <w:rFonts w:cs="v5.0.0"/>
              </w:rPr>
            </w:pPr>
            <w:r w:rsidRPr="00EC2952">
              <w:rPr>
                <w:rFonts w:cs="v5.0.0"/>
              </w:rPr>
              <w:t>16</w:t>
            </w:r>
          </w:p>
        </w:tc>
        <w:tc>
          <w:tcPr>
            <w:tcW w:w="1723" w:type="dxa"/>
          </w:tcPr>
          <w:p w:rsidR="00132393" w:rsidRPr="00EC2952" w:rsidRDefault="00132393" w:rsidP="00901262">
            <w:pPr>
              <w:pStyle w:val="TAC"/>
              <w:rPr>
                <w:rFonts w:cs="v5.0.0"/>
              </w:rPr>
            </w:pPr>
            <w:r w:rsidRPr="00EC2952">
              <w:rPr>
                <w:rFonts w:cs="v5.0.0"/>
              </w:rPr>
              <w:t>10</w:t>
            </w:r>
          </w:p>
        </w:tc>
        <w:tc>
          <w:tcPr>
            <w:tcW w:w="1723" w:type="dxa"/>
          </w:tcPr>
          <w:p w:rsidR="00132393" w:rsidRPr="00EC2952" w:rsidRDefault="00132393" w:rsidP="00901262">
            <w:pPr>
              <w:pStyle w:val="TAC"/>
              <w:rPr>
                <w:rFonts w:cs="v5.0.0"/>
              </w:rPr>
            </w:pPr>
            <w:r w:rsidRPr="00EC2952">
              <w:rPr>
                <w:rFonts w:cs="v5.0.0"/>
              </w:rPr>
              <w:t>21</w:t>
            </w:r>
          </w:p>
        </w:tc>
      </w:tr>
      <w:tr w:rsidR="00132393" w:rsidRPr="00EC2952" w:rsidTr="00901262">
        <w:trPr>
          <w:jc w:val="center"/>
        </w:trPr>
        <w:tc>
          <w:tcPr>
            <w:tcW w:w="1255" w:type="dxa"/>
          </w:tcPr>
          <w:p w:rsidR="00132393" w:rsidRPr="00EC2952" w:rsidRDefault="00132393" w:rsidP="00901262">
            <w:pPr>
              <w:pStyle w:val="TAC"/>
            </w:pPr>
            <w:r w:rsidRPr="00EC2952">
              <w:t>2</w:t>
            </w:r>
          </w:p>
        </w:tc>
        <w:tc>
          <w:tcPr>
            <w:tcW w:w="1277" w:type="dxa"/>
          </w:tcPr>
          <w:p w:rsidR="00132393" w:rsidRPr="00EC2952" w:rsidRDefault="00132393" w:rsidP="00901262">
            <w:pPr>
              <w:pStyle w:val="TAC"/>
              <w:rPr>
                <w:rFonts w:cs="v5.0.0"/>
              </w:rPr>
            </w:pPr>
            <w:proofErr w:type="spellStart"/>
            <w:r w:rsidRPr="00EC2952">
              <w:rPr>
                <w:rFonts w:cs="v5.0.0"/>
              </w:rPr>
              <w:t>dBm</w:t>
            </w:r>
            <w:proofErr w:type="spellEnd"/>
          </w:p>
        </w:tc>
        <w:tc>
          <w:tcPr>
            <w:tcW w:w="1723" w:type="dxa"/>
          </w:tcPr>
          <w:p w:rsidR="00132393" w:rsidRPr="00EC2952" w:rsidRDefault="00132393" w:rsidP="00901262">
            <w:pPr>
              <w:pStyle w:val="TAC"/>
              <w:rPr>
                <w:rFonts w:cs="v5.0.0"/>
              </w:rPr>
            </w:pPr>
            <w:r w:rsidRPr="00EC2952">
              <w:rPr>
                <w:rFonts w:cs="v5.0.0"/>
              </w:rPr>
              <w:t>17</w:t>
            </w:r>
          </w:p>
        </w:tc>
        <w:tc>
          <w:tcPr>
            <w:tcW w:w="1723" w:type="dxa"/>
          </w:tcPr>
          <w:p w:rsidR="00132393" w:rsidRPr="00EC2952" w:rsidRDefault="00132393" w:rsidP="00901262">
            <w:pPr>
              <w:pStyle w:val="TAC"/>
              <w:rPr>
                <w:rFonts w:cs="v5.0.0"/>
              </w:rPr>
            </w:pPr>
            <w:r w:rsidRPr="00EC2952">
              <w:rPr>
                <w:rFonts w:cs="v5.0.0"/>
              </w:rPr>
              <w:t>6</w:t>
            </w:r>
          </w:p>
        </w:tc>
        <w:tc>
          <w:tcPr>
            <w:tcW w:w="1723" w:type="dxa"/>
          </w:tcPr>
          <w:p w:rsidR="00132393" w:rsidRPr="00EC2952" w:rsidRDefault="00132393" w:rsidP="00901262">
            <w:pPr>
              <w:pStyle w:val="TAC"/>
              <w:rPr>
                <w:rFonts w:cs="v5.0.0"/>
              </w:rPr>
            </w:pPr>
            <w:r w:rsidRPr="00EC2952">
              <w:rPr>
                <w:rFonts w:cs="v5.0.0"/>
              </w:rPr>
              <w:t>0</w:t>
            </w:r>
          </w:p>
        </w:tc>
        <w:tc>
          <w:tcPr>
            <w:tcW w:w="1723" w:type="dxa"/>
          </w:tcPr>
          <w:p w:rsidR="00132393" w:rsidRPr="00EC2952" w:rsidRDefault="00132393" w:rsidP="00901262">
            <w:pPr>
              <w:pStyle w:val="TAC"/>
              <w:rPr>
                <w:rFonts w:cs="v5.0.0"/>
              </w:rPr>
            </w:pPr>
            <w:r w:rsidRPr="00EC2952">
              <w:rPr>
                <w:rFonts w:cs="v5.0.0"/>
              </w:rPr>
              <w:t>11</w:t>
            </w:r>
          </w:p>
        </w:tc>
      </w:tr>
    </w:tbl>
    <w:p w:rsidR="00132393" w:rsidRPr="00EC2952" w:rsidRDefault="00132393" w:rsidP="00132393"/>
    <w:p w:rsidR="00132393" w:rsidRPr="00EC2952" w:rsidRDefault="00132393" w:rsidP="00132393">
      <w:pPr>
        <w:pStyle w:val="TH"/>
        <w:rPr>
          <w:color w:val="000000"/>
        </w:rPr>
      </w:pPr>
      <w:r w:rsidRPr="00EC2952">
        <w:rPr>
          <w:color w:val="000000"/>
        </w:rPr>
        <w:t>Table 6.4A.2.3.1.4.2-2: Power Window (dB) for In-band emissions</w:t>
      </w:r>
    </w:p>
    <w:p w:rsidR="00132393" w:rsidRPr="00EC2952" w:rsidRDefault="00132393" w:rsidP="00132393">
      <w:pPr>
        <w:pStyle w:val="TH"/>
        <w:rPr>
          <w:color w:val="000000"/>
        </w:rPr>
      </w:pPr>
      <w:r w:rsidRPr="00EC2952">
        <w:rPr>
          <w:color w:val="000000"/>
        </w:rPr>
        <w:t>FFS</w:t>
      </w:r>
    </w:p>
    <w:p w:rsidR="00132393" w:rsidRPr="00EC2952" w:rsidRDefault="00132393" w:rsidP="00132393">
      <w:pPr>
        <w:pStyle w:val="H6"/>
        <w:rPr>
          <w:color w:val="000000"/>
        </w:rPr>
      </w:pPr>
      <w:r w:rsidRPr="00EC2952">
        <w:rPr>
          <w:color w:val="000000"/>
        </w:rPr>
        <w:t>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.1.4.3</w:t>
      </w:r>
      <w:r w:rsidRPr="00EC2952">
        <w:rPr>
          <w:color w:val="000000"/>
        </w:rPr>
        <w:tab/>
        <w:t>Message contents</w:t>
      </w:r>
    </w:p>
    <w:p w:rsidR="00132393" w:rsidRPr="00EC2952" w:rsidRDefault="00132393" w:rsidP="00132393">
      <w:pPr>
        <w:rPr>
          <w:color w:val="000000"/>
        </w:rPr>
      </w:pPr>
      <w:r w:rsidRPr="00EC2952">
        <w:rPr>
          <w:color w:val="000000"/>
        </w:rPr>
        <w:t>Message contents are according to TS 38.508-1 [</w:t>
      </w:r>
      <w:r w:rsidRPr="00EC2952">
        <w:rPr>
          <w:color w:val="000000"/>
          <w:lang w:eastAsia="ja-JP"/>
        </w:rPr>
        <w:t xml:space="preserve">10] </w:t>
      </w:r>
      <w:proofErr w:type="spellStart"/>
      <w:r w:rsidRPr="00EC2952">
        <w:rPr>
          <w:color w:val="000000"/>
        </w:rPr>
        <w:t>subclause</w:t>
      </w:r>
      <w:proofErr w:type="spellEnd"/>
      <w:r w:rsidRPr="00EC2952">
        <w:rPr>
          <w:color w:val="000000"/>
        </w:rPr>
        <w:t xml:space="preserve"> 4.6.</w:t>
      </w:r>
    </w:p>
    <w:p w:rsidR="00132393" w:rsidRPr="00EC2952" w:rsidRDefault="00132393" w:rsidP="00132393">
      <w:pPr>
        <w:pStyle w:val="H6"/>
        <w:rPr>
          <w:color w:val="000000"/>
        </w:rPr>
      </w:pPr>
      <w:r w:rsidRPr="00EC2952">
        <w:rPr>
          <w:color w:val="000000"/>
        </w:rPr>
        <w:lastRenderedPageBreak/>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.1</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6.4A.2.3.1.5-1 for power class 1 UEs</w:t>
      </w:r>
      <w:r w:rsidRPr="00EC2952">
        <w:rPr>
          <w:rFonts w:cs="v5.0.0"/>
        </w:rPr>
        <w:t>.</w:t>
      </w:r>
    </w:p>
    <w:p w:rsidR="00132393" w:rsidRPr="00EC2952" w:rsidRDefault="00132393" w:rsidP="00132393">
      <w:pPr>
        <w:pStyle w:val="TH"/>
      </w:pPr>
      <w:r w:rsidRPr="00EC2952">
        <w:t>Table 6.4A.2.3.1.5-1: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785321"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48" w:author="ZTE-Ma Zhifeng" w:date="2021-02-05T23:16:00Z">
              <w:r w:rsidRPr="00EC2952" w:rsidDel="00453C7A">
                <w:rPr>
                  <w:szCs w:val="18"/>
                </w:rPr>
                <w:delText>Figure 5.3.3-1</w:delText>
              </w:r>
            </w:del>
            <w:ins w:id="49"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6.4A.2.3.1.5-2 for power class 2 UEs</w:t>
      </w:r>
      <w:r w:rsidRPr="00EC2952">
        <w:rPr>
          <w:rFonts w:cs="v5.0.0"/>
        </w:rPr>
        <w:t>.</w:t>
      </w:r>
    </w:p>
    <w:p w:rsidR="00132393" w:rsidRPr="00EC2952" w:rsidRDefault="00132393" w:rsidP="00132393">
      <w:pPr>
        <w:pStyle w:val="TH"/>
      </w:pPr>
      <w:r w:rsidRPr="00EC2952">
        <w:t>Table 6.4A.2.3.1.5-2: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785321"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50" w:author="ZTE-Ma Zhifeng" w:date="2021-02-05T23:16:00Z">
              <w:r w:rsidRPr="00EC2952" w:rsidDel="00453C7A">
                <w:rPr>
                  <w:szCs w:val="18"/>
                </w:rPr>
                <w:delText>Figure 5.3.3-1</w:delText>
              </w:r>
            </w:del>
            <w:ins w:id="51"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6.4A.2.3.1.5-3 for power class 3 UEs</w:t>
      </w:r>
      <w:r w:rsidRPr="00EC2952">
        <w:rPr>
          <w:rFonts w:cs="v5.0.0"/>
        </w:rPr>
        <w:t>.</w:t>
      </w:r>
    </w:p>
    <w:p w:rsidR="00132393" w:rsidRPr="00EC2952" w:rsidRDefault="00132393" w:rsidP="00132393">
      <w:pPr>
        <w:pStyle w:val="TH"/>
      </w:pPr>
      <w:r w:rsidRPr="00EC2952">
        <w:t>Table 6.4A.2.3.1.5-3: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785321"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52" w:author="ZTE-Ma Zhifeng" w:date="2021-02-05T23:16:00Z">
              <w:r w:rsidRPr="00EC2952" w:rsidDel="00453C7A">
                <w:rPr>
                  <w:szCs w:val="18"/>
                </w:rPr>
                <w:delText>Figure 5.3.3-1</w:delText>
              </w:r>
            </w:del>
            <w:ins w:id="53"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6.4A.2.3.1.5-4 for power class 4 UEs</w:t>
      </w:r>
      <w:r w:rsidRPr="00EC2952">
        <w:rPr>
          <w:rFonts w:cs="v5.0.0"/>
        </w:rPr>
        <w:t>.</w:t>
      </w:r>
    </w:p>
    <w:p w:rsidR="00132393" w:rsidRPr="00EC2952" w:rsidRDefault="00132393" w:rsidP="00132393">
      <w:pPr>
        <w:pStyle w:val="TH"/>
      </w:pPr>
      <w:r w:rsidRPr="00EC2952">
        <w:lastRenderedPageBreak/>
        <w:t>Table 6.4A.2.3.1.5-4: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785321"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54" w:author="ZTE-Ma Zhifeng" w:date="2021-02-05T23:16:00Z">
              <w:r w:rsidRPr="00EC2952" w:rsidDel="00453C7A">
                <w:rPr>
                  <w:szCs w:val="18"/>
                </w:rPr>
                <w:delText>Figure 5.3.3-1</w:delText>
              </w:r>
            </w:del>
            <w:ins w:id="55"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56" w:name="_Toc43898384"/>
      <w:bookmarkStart w:id="57" w:name="_Toc52550876"/>
      <w:bookmarkStart w:id="58" w:name="_Toc58952591"/>
      <w:r w:rsidRPr="00EC2952">
        <w:rPr>
          <w:rFonts w:eastAsia="Malgun Gothic"/>
        </w:rPr>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56"/>
      <w:bookmarkEnd w:id="57"/>
      <w:bookmarkEnd w:id="58"/>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.2</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w:t>
      </w:r>
      <w:r w:rsidRPr="00EC2952">
        <w:rPr>
          <w:lang w:eastAsia="zh-TW"/>
        </w:rPr>
        <w:t>2.2</w:t>
      </w:r>
      <w:r w:rsidRPr="00EC2952">
        <w:tab/>
        <w:t>Test applicability</w:t>
      </w:r>
    </w:p>
    <w:p w:rsidR="00132393" w:rsidRPr="00EC2952" w:rsidRDefault="00132393" w:rsidP="00132393">
      <w:r w:rsidRPr="00EC2952">
        <w:t>This test case applies to all types of NR UE release 15 and forward that supports FR2 3UL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3.2</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t>-</w:t>
      </w:r>
      <w:r w:rsidRPr="00EC2952">
        <w:tab/>
        <w:t xml:space="preserve">Instead of Table 6.4A.2.3.1.4.1-1 </w:t>
      </w:r>
      <w:r w:rsidRPr="00EC2952">
        <w:sym w:font="Wingdings" w:char="F0E0"/>
      </w:r>
      <w:r w:rsidRPr="00EC2952">
        <w:t xml:space="preserve"> use Table 6.4A.2.3.2.4.1-1.</w:t>
      </w:r>
    </w:p>
    <w:p w:rsidR="00132393" w:rsidRPr="00EC2952" w:rsidRDefault="00132393" w:rsidP="00132393">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pStyle w:val="TH"/>
        <w:rPr>
          <w:rFonts w:eastAsia="Malgun Gothic"/>
          <w:color w:val="000000"/>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.2</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6.4A.2.3.2.5-1 for power class 1 UEs</w:t>
      </w:r>
      <w:r w:rsidRPr="00EC2952">
        <w:rPr>
          <w:rFonts w:cs="v5.0.0"/>
        </w:rPr>
        <w:t>.</w:t>
      </w:r>
    </w:p>
    <w:p w:rsidR="00132393" w:rsidRPr="00EC2952" w:rsidRDefault="00132393" w:rsidP="00132393">
      <w:pPr>
        <w:pStyle w:val="TH"/>
      </w:pPr>
      <w:r w:rsidRPr="00EC2952">
        <w:lastRenderedPageBreak/>
        <w:t>Table 6.4A.2.3.2.5-1: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rPr>
                <w:rFonts w:eastAsia="Malgun Gothic" w:cs="Arial"/>
                <w:position w:val="-104"/>
              </w:rPr>
              <w:object w:dxaOrig="3320" w:dyaOrig="1760">
                <v:shape id="_x0000_i1027" type="#_x0000_t75" style="width:166pt;height:88pt" o:ole="">
                  <v:imagedata r:id="rId18" o:title=""/>
                </v:shape>
                <o:OLEObject Type="Embed" ProgID="Equation.3" ShapeID="_x0000_i1027" DrawAspect="Content" ObjectID="_1676466433" r:id="rId19"/>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59" w:author="ZTE-Ma Zhifeng" w:date="2021-02-05T23:16:00Z">
              <w:r w:rsidRPr="00EC2952" w:rsidDel="00453C7A">
                <w:rPr>
                  <w:szCs w:val="18"/>
                </w:rPr>
                <w:delText>Figure 5.3.3-1</w:delText>
              </w:r>
            </w:del>
            <w:ins w:id="60"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6.4A.2.3.2.5-2 for power class 2 UEs</w:t>
      </w:r>
      <w:r w:rsidRPr="00EC2952">
        <w:rPr>
          <w:rFonts w:cs="v5.0.0"/>
        </w:rPr>
        <w:t>.</w:t>
      </w:r>
    </w:p>
    <w:p w:rsidR="00132393" w:rsidRPr="00EC2952" w:rsidRDefault="00132393" w:rsidP="00132393">
      <w:pPr>
        <w:pStyle w:val="TH"/>
      </w:pPr>
      <w:r w:rsidRPr="00EC2952">
        <w:t>Table 6.4A.2.3.2.5-2: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28" type="#_x0000_t75" style="width:166pt;height:88pt" o:ole="">
                  <v:imagedata r:id="rId18" o:title=""/>
                </v:shape>
                <o:OLEObject Type="Embed" ProgID="Equation.3" ShapeID="_x0000_i1028" DrawAspect="Content" ObjectID="_1676466434" r:id="rId20"/>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61" w:author="ZTE-Ma Zhifeng" w:date="2021-02-05T23:16:00Z">
              <w:r w:rsidRPr="00EC2952" w:rsidDel="00453C7A">
                <w:rPr>
                  <w:szCs w:val="18"/>
                </w:rPr>
                <w:delText>Figure 5.3.3-1</w:delText>
              </w:r>
            </w:del>
            <w:ins w:id="62"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szCs w:val="18"/>
              </w:rPr>
              <w:fldChar w:fldCharType="begin"/>
            </w:r>
            <w:r w:rsidRPr="00EC2952">
              <w:rPr>
                <w:szCs w:val="18"/>
              </w:rPr>
              <w:instrText xml:space="preserve"> QUOTE </w:instrText>
            </w:r>
            <w:r w:rsidR="008E16C7">
              <w:rPr>
                <w:position w:val="-5"/>
              </w:rPr>
              <w:pict>
                <v:shape id="_x0000_i1029" type="#_x0000_t75" style="width:14.5pt;height:10.5pt" equationxml="&lt;">
                  <v:imagedata r:id="rId21" o:title="" chromakey="white"/>
                </v:shape>
              </w:pict>
            </w:r>
            <w:r w:rsidRPr="00EC2952">
              <w:rPr>
                <w:szCs w:val="18"/>
              </w:rPr>
              <w:instrText xml:space="preserve"> </w:instrText>
            </w:r>
            <w:r w:rsidRPr="00EC2952">
              <w:rPr>
                <w:szCs w:val="18"/>
              </w:rPr>
              <w:fldChar w:fldCharType="separate"/>
            </w:r>
            <w:r w:rsidRPr="00EC2952">
              <w:rPr>
                <w:rFonts w:ascii="Symbol" w:hAnsi="Symbol"/>
              </w:rPr>
              <w:t>D</w:t>
            </w:r>
            <w:r w:rsidRPr="00EC2952">
              <w:rPr>
                <w:i/>
                <w:position w:val="-5"/>
                <w:vertAlign w:val="subscript"/>
              </w:rPr>
              <w:t>RB</w:t>
            </w:r>
            <w:r w:rsidRPr="00EC2952">
              <w:rPr>
                <w:szCs w:val="18"/>
              </w:rPr>
              <w:t xml:space="preserve"> </w:t>
            </w:r>
            <w:r w:rsidRPr="00EC2952">
              <w:rPr>
                <w:szCs w:val="18"/>
              </w:rPr>
              <w:fldChar w:fldCharType="end"/>
            </w:r>
            <w:r w:rsidRPr="00EC2952">
              <w:rPr>
                <w:szCs w:val="18"/>
              </w:rPr>
              <w:t xml:space="preserve">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6.4A.2.3.2.5-3 for power class 3 UEs</w:t>
      </w:r>
      <w:r w:rsidRPr="00EC2952">
        <w:rPr>
          <w:rFonts w:cs="v5.0.0"/>
        </w:rPr>
        <w:t>.</w:t>
      </w:r>
    </w:p>
    <w:p w:rsidR="00132393" w:rsidRPr="00EC2952" w:rsidRDefault="00132393" w:rsidP="00132393">
      <w:pPr>
        <w:pStyle w:val="TH"/>
      </w:pPr>
      <w:r w:rsidRPr="00EC2952">
        <w:t>Table 6.4A.2.3.2.5-3: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0" type="#_x0000_t75" style="width:166pt;height:88pt" o:ole="">
                  <v:imagedata r:id="rId18" o:title=""/>
                </v:shape>
                <o:OLEObject Type="Embed" ProgID="Equation.3" ShapeID="_x0000_i1030" DrawAspect="Content" ObjectID="_1676466435" r:id="rId22"/>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63" w:author="ZTE-Ma Zhifeng" w:date="2021-02-05T23:16:00Z">
              <w:r w:rsidRPr="00EC2952" w:rsidDel="00453C7A">
                <w:rPr>
                  <w:szCs w:val="18"/>
                </w:rPr>
                <w:delText>Figure 5.3.3-1</w:delText>
              </w:r>
            </w:del>
            <w:ins w:id="64"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6.4A.2.3.2.5-4 for power class 4 UEs</w:t>
      </w:r>
      <w:r w:rsidRPr="00EC2952">
        <w:rPr>
          <w:rFonts w:cs="v5.0.0"/>
        </w:rPr>
        <w:t>.</w:t>
      </w:r>
    </w:p>
    <w:p w:rsidR="00132393" w:rsidRPr="00EC2952" w:rsidRDefault="00132393" w:rsidP="00132393">
      <w:pPr>
        <w:pStyle w:val="TH"/>
      </w:pPr>
      <w:r w:rsidRPr="00EC2952">
        <w:lastRenderedPageBreak/>
        <w:t>Table 6.4A.2.3.2.5-4: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1" type="#_x0000_t75" style="width:166pt;height:88pt" o:ole="">
                  <v:imagedata r:id="rId18" o:title=""/>
                </v:shape>
                <o:OLEObject Type="Embed" ProgID="Equation.3" ShapeID="_x0000_i1031" DrawAspect="Content" ObjectID="_1676466436" r:id="rId23"/>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65" w:author="ZTE-Ma Zhifeng" w:date="2021-02-05T23:16:00Z">
              <w:r w:rsidRPr="00EC2952" w:rsidDel="00453C7A">
                <w:rPr>
                  <w:szCs w:val="18"/>
                </w:rPr>
                <w:delText>Figure 5.3.3-1</w:delText>
              </w:r>
            </w:del>
            <w:ins w:id="66"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67" w:name="_Toc43898385"/>
      <w:bookmarkStart w:id="68" w:name="_Toc52550877"/>
      <w:bookmarkStart w:id="69"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67"/>
      <w:bookmarkEnd w:id="68"/>
      <w:bookmarkEnd w:id="69"/>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4UL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3.3</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3.3</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6.4A.2.3.3.4.1-1.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pStyle w:val="TH"/>
        <w:rPr>
          <w:rFonts w:eastAsia="Malgun Gothic"/>
          <w:color w:val="000000"/>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.3</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6.4A.2.3.3.5-1 for power class 1 UEs</w:t>
      </w:r>
      <w:r w:rsidRPr="00EC2952">
        <w:rPr>
          <w:rFonts w:cs="v5.0.0"/>
        </w:rPr>
        <w:t>.</w:t>
      </w:r>
    </w:p>
    <w:p w:rsidR="00132393" w:rsidRPr="00EC2952" w:rsidRDefault="00132393" w:rsidP="00132393">
      <w:pPr>
        <w:pStyle w:val="TH"/>
      </w:pPr>
      <w:r w:rsidRPr="00EC2952">
        <w:lastRenderedPageBreak/>
        <w:t>Table 6.4A.2.3.3.5-1: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2" type="#_x0000_t75" style="width:166pt;height:88pt" o:ole="">
                  <v:imagedata r:id="rId18" o:title=""/>
                </v:shape>
                <o:OLEObject Type="Embed" ProgID="Equation.3" ShapeID="_x0000_i1032" DrawAspect="Content" ObjectID="_1676466437" r:id="rId24"/>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rPr>
                <w:szCs w:val="18"/>
              </w:rPr>
              <w:fldChar w:fldCharType="begin"/>
            </w:r>
            <w:r w:rsidRPr="00EC2952">
              <w:rPr>
                <w:szCs w:val="18"/>
              </w:rPr>
              <w:instrText xml:space="preserve"> QUOTE </w:instrText>
            </w:r>
            <w:r w:rsidR="00785321">
              <w:rPr>
                <w:position w:val="-5"/>
              </w:rPr>
              <w:pict>
                <v:shape id="_x0000_i1033" type="#_x0000_t75" style="width:18pt;height:10.5pt" equationxml="&lt;">
                  <v:imagedata r:id="rId25" o:title="" chromakey="white"/>
                </v:shape>
              </w:pict>
            </w:r>
            <w:r w:rsidRPr="00EC2952">
              <w:rPr>
                <w:szCs w:val="18"/>
              </w:rPr>
              <w:instrText xml:space="preserve"> </w:instrText>
            </w:r>
            <w:r w:rsidRPr="00EC2952">
              <w:rPr>
                <w:szCs w:val="18"/>
              </w:rPr>
              <w:fldChar w:fldCharType="separate"/>
            </w:r>
            <w:r w:rsidRPr="00EC2952">
              <w:t>L</w:t>
            </w:r>
            <w:r w:rsidRPr="00EC2952">
              <w:rPr>
                <w:i/>
                <w:position w:val="-5"/>
                <w:vertAlign w:val="subscript"/>
              </w:rPr>
              <w:t>CRB</w:t>
            </w:r>
            <w:r w:rsidRPr="00EC2952">
              <w:rPr>
                <w:szCs w:val="18"/>
              </w:rPr>
              <w:t xml:space="preserve"> </w:t>
            </w:r>
            <w:r w:rsidRPr="00EC2952">
              <w:rPr>
                <w:szCs w:val="18"/>
              </w:rPr>
              <w:fldChar w:fldCharType="end"/>
            </w:r>
            <w:r w:rsidRPr="00EC2952">
              <w:rPr>
                <w:szCs w:val="18"/>
              </w:rPr>
              <w:t xml:space="preserve">is the Transmission Bandwidth for </w:t>
            </w:r>
            <w:proofErr w:type="spellStart"/>
            <w:r w:rsidRPr="00EC2952">
              <w:rPr>
                <w:szCs w:val="18"/>
              </w:rPr>
              <w:t>kth</w:t>
            </w:r>
            <w:proofErr w:type="spellEnd"/>
            <w:r w:rsidRPr="00EC2952">
              <w:rPr>
                <w:szCs w:val="18"/>
              </w:rPr>
              <w:t xml:space="preserve"> allocated component carrier (see </w:t>
            </w:r>
            <w:del w:id="70" w:author="ZTE-Ma Zhifeng" w:date="2021-02-05T23:16:00Z">
              <w:r w:rsidRPr="00EC2952" w:rsidDel="00453C7A">
                <w:rPr>
                  <w:szCs w:val="18"/>
                </w:rPr>
                <w:delText>Figure 5.3.3-1</w:delText>
              </w:r>
            </w:del>
            <w:ins w:id="71"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6.4A.2.3.3.5-2 for power class 2 UEs</w:t>
      </w:r>
      <w:r w:rsidRPr="00EC2952">
        <w:rPr>
          <w:rFonts w:cs="v5.0.0"/>
        </w:rPr>
        <w:t>.</w:t>
      </w:r>
    </w:p>
    <w:p w:rsidR="00132393" w:rsidRPr="00EC2952" w:rsidRDefault="00132393" w:rsidP="00132393">
      <w:pPr>
        <w:pStyle w:val="TH"/>
      </w:pPr>
      <w:r w:rsidRPr="00EC2952">
        <w:t>Table 6.4A.2.3.3.5-2: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4" type="#_x0000_t75" style="width:166pt;height:88pt" o:ole="">
                  <v:imagedata r:id="rId18" o:title=""/>
                </v:shape>
                <o:OLEObject Type="Embed" ProgID="Equation.3" ShapeID="_x0000_i1034" DrawAspect="Content" ObjectID="_1676466438" r:id="rId26"/>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72" w:author="ZTE-Ma Zhifeng" w:date="2021-02-05T23:17:00Z">
              <w:r w:rsidRPr="00EC2952" w:rsidDel="00453C7A">
                <w:rPr>
                  <w:szCs w:val="18"/>
                </w:rPr>
                <w:delText>Figure 5.3.3-1</w:delText>
              </w:r>
            </w:del>
            <w:ins w:id="7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6.4A.2.3.3.5-3 for power class 3 UEs</w:t>
      </w:r>
      <w:r w:rsidRPr="00EC2952">
        <w:rPr>
          <w:rFonts w:cs="v5.0.0"/>
        </w:rPr>
        <w:t>.</w:t>
      </w:r>
    </w:p>
    <w:p w:rsidR="00132393" w:rsidRPr="00EC2952" w:rsidRDefault="00132393" w:rsidP="00132393">
      <w:pPr>
        <w:pStyle w:val="TH"/>
      </w:pPr>
      <w:r w:rsidRPr="00EC2952">
        <w:t>Table 6.4A.2.3.3.5-3: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5" type="#_x0000_t75" style="width:166pt;height:88pt" o:ole="">
                  <v:imagedata r:id="rId18" o:title=""/>
                </v:shape>
                <o:OLEObject Type="Embed" ProgID="Equation.3" ShapeID="_x0000_i1035" DrawAspect="Content" ObjectID="_1676466439" r:id="rId27"/>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74" w:author="ZTE-Ma Zhifeng" w:date="2021-02-05T23:17:00Z">
              <w:r w:rsidRPr="00EC2952" w:rsidDel="00453C7A">
                <w:rPr>
                  <w:szCs w:val="18"/>
                </w:rPr>
                <w:delText>Figure 5.3.3-1</w:delText>
              </w:r>
            </w:del>
            <w:ins w:id="7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6.4A.2.3.3.5-4 for power class 4 UEs</w:t>
      </w:r>
      <w:r w:rsidRPr="00EC2952">
        <w:rPr>
          <w:rFonts w:cs="v5.0.0"/>
        </w:rPr>
        <w:t>.</w:t>
      </w:r>
    </w:p>
    <w:p w:rsidR="00132393" w:rsidRPr="00EC2952" w:rsidRDefault="00132393" w:rsidP="00132393">
      <w:pPr>
        <w:pStyle w:val="TH"/>
      </w:pPr>
      <w:r w:rsidRPr="00EC2952">
        <w:lastRenderedPageBreak/>
        <w:t>Table 6.4A.2.3.3.5-4: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6" type="#_x0000_t75" style="width:166pt;height:88pt" o:ole="">
                  <v:imagedata r:id="rId18" o:title=""/>
                </v:shape>
                <o:OLEObject Type="Embed" ProgID="Equation.3" ShapeID="_x0000_i1036" DrawAspect="Content" ObjectID="_1676466440" r:id="rId28"/>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76" w:author="ZTE-Ma Zhifeng" w:date="2021-02-05T23:17:00Z">
              <w:r w:rsidRPr="00EC2952" w:rsidDel="00453C7A">
                <w:rPr>
                  <w:szCs w:val="18"/>
                </w:rPr>
                <w:delText>Figure 5.3.3-1</w:delText>
              </w:r>
            </w:del>
            <w:ins w:id="7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78" w:name="_Toc43898386"/>
      <w:bookmarkStart w:id="79" w:name="_Toc52550878"/>
      <w:bookmarkStart w:id="80"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8"/>
      <w:bookmarkEnd w:id="79"/>
      <w:bookmarkEnd w:id="80"/>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5UL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3.4</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3.4</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6.4A.2.3.4.4.1-1.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pStyle w:val="TH"/>
        <w:rPr>
          <w:rFonts w:eastAsia="Malgun Gothic"/>
          <w:color w:val="000000"/>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.4</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6.4A.2.3.4.5-1 for power class 1 UEs</w:t>
      </w:r>
      <w:r w:rsidRPr="00EC2952">
        <w:rPr>
          <w:rFonts w:cs="v5.0.0"/>
        </w:rPr>
        <w:t>.</w:t>
      </w:r>
    </w:p>
    <w:p w:rsidR="00132393" w:rsidRPr="00EC2952" w:rsidRDefault="00132393" w:rsidP="00132393">
      <w:pPr>
        <w:pStyle w:val="TH"/>
      </w:pPr>
      <w:r w:rsidRPr="00EC2952">
        <w:lastRenderedPageBreak/>
        <w:t>Table 6.4A.2.3.4.5-1: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7" type="#_x0000_t75" style="width:166pt;height:88pt" o:ole="">
                  <v:imagedata r:id="rId18" o:title=""/>
                </v:shape>
                <o:OLEObject Type="Embed" ProgID="Equation.3" ShapeID="_x0000_i1037" DrawAspect="Content" ObjectID="_1676466441" r:id="rId29"/>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1" w:author="ZTE-Ma Zhifeng" w:date="2021-02-05T23:17:00Z">
              <w:r w:rsidRPr="00EC2952" w:rsidDel="00453C7A">
                <w:rPr>
                  <w:szCs w:val="18"/>
                </w:rPr>
                <w:delText>Figure 5.3.3-1</w:delText>
              </w:r>
            </w:del>
            <w:ins w:id="82"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6.4A.2.3.4.5-2 for power class 2 UEs</w:t>
      </w:r>
      <w:r w:rsidRPr="00EC2952">
        <w:rPr>
          <w:rFonts w:cs="v5.0.0"/>
        </w:rPr>
        <w:t>.</w:t>
      </w:r>
    </w:p>
    <w:p w:rsidR="00132393" w:rsidRPr="00EC2952" w:rsidRDefault="00132393" w:rsidP="00132393">
      <w:pPr>
        <w:pStyle w:val="TH"/>
      </w:pPr>
      <w:r w:rsidRPr="00EC2952">
        <w:t>Table 6.4A.2.3.4.5-2: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8" type="#_x0000_t75" style="width:166pt;height:88pt" o:ole="">
                  <v:imagedata r:id="rId18" o:title=""/>
                </v:shape>
                <o:OLEObject Type="Embed" ProgID="Equation.3" ShapeID="_x0000_i1038" DrawAspect="Content" ObjectID="_1676466442" r:id="rId30"/>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3" w:author="ZTE-Ma Zhifeng" w:date="2021-02-05T23:17:00Z">
              <w:r w:rsidRPr="00EC2952" w:rsidDel="00453C7A">
                <w:rPr>
                  <w:szCs w:val="18"/>
                </w:rPr>
                <w:delText>Figure 5.3.3-1</w:delText>
              </w:r>
            </w:del>
            <w:ins w:id="84"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6.4A.2.3.4.5-3 for power class 3 UEs</w:t>
      </w:r>
      <w:r w:rsidRPr="00EC2952">
        <w:rPr>
          <w:rFonts w:cs="v5.0.0"/>
        </w:rPr>
        <w:t>.</w:t>
      </w:r>
    </w:p>
    <w:p w:rsidR="00132393" w:rsidRPr="00EC2952" w:rsidRDefault="00132393" w:rsidP="00132393">
      <w:pPr>
        <w:pStyle w:val="TH"/>
      </w:pPr>
      <w:r w:rsidRPr="00EC2952">
        <w:t>Table 6.4A.2.3.4.5-3: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9" type="#_x0000_t75" style="width:166pt;height:88pt" o:ole="">
                  <v:imagedata r:id="rId18" o:title=""/>
                </v:shape>
                <o:OLEObject Type="Embed" ProgID="Equation.3" ShapeID="_x0000_i1039" DrawAspect="Content" ObjectID="_1676466443" r:id="rId31"/>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5" w:author="ZTE-Ma Zhifeng" w:date="2021-02-05T23:17:00Z">
              <w:r w:rsidRPr="00EC2952" w:rsidDel="00453C7A">
                <w:rPr>
                  <w:szCs w:val="18"/>
                </w:rPr>
                <w:delText>Figure 5.3.3-1</w:delText>
              </w:r>
            </w:del>
            <w:ins w:id="86"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 xml:space="preserve">d </w:t>
      </w:r>
      <w:r w:rsidRPr="00EC2952">
        <w:t>in-band emissions result, derived in Annex E.4.3 shall not exceed the corresponding values for IQ Image and Carrier Leakage in Table 6.4A.2.3.4.5-4 for power class 4 UEs</w:t>
      </w:r>
      <w:r w:rsidRPr="00EC2952">
        <w:rPr>
          <w:rFonts w:cs="v5.0.0"/>
        </w:rPr>
        <w:t>.</w:t>
      </w:r>
    </w:p>
    <w:p w:rsidR="00132393" w:rsidRPr="00EC2952" w:rsidRDefault="00132393" w:rsidP="00132393">
      <w:pPr>
        <w:pStyle w:val="TH"/>
      </w:pPr>
      <w:r w:rsidRPr="00EC2952">
        <w:lastRenderedPageBreak/>
        <w:t>Table 6.4A.2.3.4.5-4: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0" type="#_x0000_t75" style="width:166pt;height:88pt" o:ole="">
                  <v:imagedata r:id="rId18" o:title=""/>
                </v:shape>
                <o:OLEObject Type="Embed" ProgID="Equation.3" ShapeID="_x0000_i1040" DrawAspect="Content" ObjectID="_1676466444" r:id="rId32"/>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7" w:author="ZTE-Ma Zhifeng" w:date="2021-02-05T23:17:00Z">
              <w:r w:rsidRPr="00EC2952" w:rsidDel="00453C7A">
                <w:rPr>
                  <w:szCs w:val="18"/>
                </w:rPr>
                <w:delText>Figure 5.3.3-1</w:delText>
              </w:r>
            </w:del>
            <w:ins w:id="88"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szCs w:val="18"/>
              </w:rPr>
              <w:fldChar w:fldCharType="begin"/>
            </w:r>
            <w:r w:rsidRPr="00EC2952">
              <w:rPr>
                <w:szCs w:val="18"/>
              </w:rPr>
              <w:instrText xml:space="preserve"> QUOTE </w:instrText>
            </w:r>
            <w:r w:rsidR="008E16C7">
              <w:rPr>
                <w:position w:val="-5"/>
              </w:rPr>
              <w:pict>
                <v:shape id="_x0000_i1041" type="#_x0000_t75" style="width:14.5pt;height:10.5pt" equationxml="&lt;">
                  <v:imagedata r:id="rId21" o:title="" chromakey="white"/>
                </v:shape>
              </w:pict>
            </w:r>
            <w:r w:rsidRPr="00EC2952">
              <w:rPr>
                <w:szCs w:val="18"/>
              </w:rPr>
              <w:instrText xml:space="preserve"> </w:instrText>
            </w:r>
            <w:r w:rsidRPr="00EC2952">
              <w:rPr>
                <w:szCs w:val="18"/>
              </w:rPr>
              <w:fldChar w:fldCharType="separate"/>
            </w:r>
            <w:r w:rsidRPr="00EC2952">
              <w:rPr>
                <w:rFonts w:ascii="Symbol" w:hAnsi="Symbol"/>
              </w:rPr>
              <w:t>D</w:t>
            </w:r>
            <w:r w:rsidRPr="00EC2952">
              <w:rPr>
                <w:i/>
                <w:position w:val="-5"/>
                <w:vertAlign w:val="subscript"/>
              </w:rPr>
              <w:t>RB</w:t>
            </w:r>
            <w:r w:rsidRPr="00EC2952">
              <w:rPr>
                <w:szCs w:val="18"/>
              </w:rPr>
              <w:t xml:space="preserve"> </w:t>
            </w:r>
            <w:r w:rsidRPr="00EC2952">
              <w:rPr>
                <w:szCs w:val="18"/>
              </w:rPr>
              <w:fldChar w:fldCharType="end"/>
            </w:r>
            <w:r w:rsidRPr="00EC2952">
              <w:rPr>
                <w:szCs w:val="18"/>
              </w:rPr>
              <w:t xml:space="preserve">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szCs w:val="18"/>
              </w:rPr>
              <w:fldChar w:fldCharType="begin"/>
            </w:r>
            <w:r w:rsidRPr="00EC2952">
              <w:rPr>
                <w:szCs w:val="18"/>
              </w:rPr>
              <w:instrText xml:space="preserve"> QUOTE </w:instrText>
            </w:r>
            <w:r w:rsidR="008E16C7">
              <w:rPr>
                <w:position w:val="-5"/>
              </w:rPr>
              <w:pict>
                <v:shape id="_x0000_i1042" type="#_x0000_t75" style="width:14.5pt;height:10.5pt" equationxml="&lt;">
                  <v:imagedata r:id="rId21" o:title="" chromakey="white"/>
                </v:shape>
              </w:pict>
            </w:r>
            <w:r w:rsidRPr="00EC2952">
              <w:rPr>
                <w:szCs w:val="18"/>
              </w:rPr>
              <w:instrText xml:space="preserve"> </w:instrText>
            </w:r>
            <w:r w:rsidRPr="00EC2952">
              <w:rPr>
                <w:szCs w:val="18"/>
              </w:rPr>
              <w:fldChar w:fldCharType="separate"/>
            </w:r>
            <w:r w:rsidRPr="00EC2952">
              <w:rPr>
                <w:rFonts w:ascii="Symbol" w:hAnsi="Symbol"/>
              </w:rPr>
              <w:t>D</w:t>
            </w:r>
            <w:r w:rsidRPr="00EC2952">
              <w:rPr>
                <w:i/>
                <w:position w:val="-5"/>
                <w:vertAlign w:val="subscript"/>
              </w:rPr>
              <w:t>RB</w:t>
            </w:r>
            <w:r w:rsidRPr="00EC2952">
              <w:rPr>
                <w:szCs w:val="18"/>
              </w:rPr>
              <w:t xml:space="preserve"> </w:t>
            </w:r>
            <w:r w:rsidRPr="00EC2952">
              <w:rPr>
                <w:szCs w:val="18"/>
              </w:rPr>
              <w:fldChar w:fldCharType="end"/>
            </w:r>
            <w:r w:rsidRPr="00EC2952">
              <w:rPr>
                <w:szCs w:val="18"/>
              </w:rPr>
              <w:t>=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89" w:name="_Toc43898387"/>
      <w:bookmarkStart w:id="90" w:name="_Toc52550879"/>
      <w:bookmarkStart w:id="91" w:name="_Toc58952594"/>
      <w:r w:rsidRPr="00EC2952">
        <w:rPr>
          <w:rFonts w:eastAsia="Malgun Gothic"/>
        </w:rPr>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89"/>
      <w:bookmarkEnd w:id="90"/>
      <w:bookmarkEnd w:id="91"/>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6UL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3.5</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6.4A.2.3.5.4.1-1.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rFonts w:eastAsia="Malgun Gothic"/>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.5</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6.4A.2.3.5.5-1 for power class 1 UEs</w:t>
      </w:r>
      <w:r w:rsidRPr="00EC2952">
        <w:rPr>
          <w:rFonts w:cs="v5.0.0"/>
        </w:rPr>
        <w:t>.</w:t>
      </w:r>
    </w:p>
    <w:p w:rsidR="00132393" w:rsidRPr="00EC2952" w:rsidRDefault="00132393" w:rsidP="00132393">
      <w:pPr>
        <w:pStyle w:val="TH"/>
      </w:pPr>
      <w:r w:rsidRPr="00EC2952">
        <w:lastRenderedPageBreak/>
        <w:t>Table 6.4A.2.3.5.5-1: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3" type="#_x0000_t75" style="width:166pt;height:88pt" o:ole="">
                  <v:imagedata r:id="rId18" o:title=""/>
                </v:shape>
                <o:OLEObject Type="Embed" ProgID="Equation.3" ShapeID="_x0000_i1043" DrawAspect="Content" ObjectID="_1676466445" r:id="rId33"/>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2" w:author="ZTE-Ma Zhifeng" w:date="2021-02-05T23:17:00Z">
              <w:r w:rsidRPr="00EC2952" w:rsidDel="00453C7A">
                <w:rPr>
                  <w:szCs w:val="18"/>
                </w:rPr>
                <w:delText>Figure 5.3.3-1</w:delText>
              </w:r>
            </w:del>
            <w:ins w:id="9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6.4A.2.3.5.5-2 for power class 2 UEs</w:t>
      </w:r>
      <w:r w:rsidRPr="00EC2952">
        <w:rPr>
          <w:rFonts w:cs="v5.0.0"/>
        </w:rPr>
        <w:t>.</w:t>
      </w:r>
    </w:p>
    <w:p w:rsidR="00132393" w:rsidRPr="00EC2952" w:rsidRDefault="00132393" w:rsidP="00132393">
      <w:pPr>
        <w:pStyle w:val="TH"/>
      </w:pPr>
      <w:r w:rsidRPr="00EC2952">
        <w:t>Table 6.4A.2.3.5.5-2: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4" type="#_x0000_t75" style="width:166pt;height:88pt" o:ole="">
                  <v:imagedata r:id="rId18" o:title=""/>
                </v:shape>
                <o:OLEObject Type="Embed" ProgID="Equation.3" ShapeID="_x0000_i1044" DrawAspect="Content" ObjectID="_1676466446" r:id="rId34"/>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4" w:author="ZTE-Ma Zhifeng" w:date="2021-02-05T23:17:00Z">
              <w:r w:rsidRPr="00EC2952" w:rsidDel="00453C7A">
                <w:rPr>
                  <w:szCs w:val="18"/>
                </w:rPr>
                <w:delText>Figure 5.3.3-1</w:delText>
              </w:r>
            </w:del>
            <w:ins w:id="9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6.4A.2.3.5.5-3 for power class 3 UEs</w:t>
      </w:r>
      <w:r w:rsidRPr="00EC2952">
        <w:rPr>
          <w:rFonts w:cs="v5.0.0"/>
        </w:rPr>
        <w:t>.</w:t>
      </w:r>
    </w:p>
    <w:p w:rsidR="00132393" w:rsidRPr="00EC2952" w:rsidRDefault="00132393" w:rsidP="00132393">
      <w:pPr>
        <w:pStyle w:val="TH"/>
      </w:pPr>
      <w:r w:rsidRPr="00EC2952">
        <w:t>Table 6.4A.2.3.5.5-3: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5" type="#_x0000_t75" style="width:166pt;height:88pt" o:ole="">
                  <v:imagedata r:id="rId18" o:title=""/>
                </v:shape>
                <o:OLEObject Type="Embed" ProgID="Equation.3" ShapeID="_x0000_i1045" DrawAspect="Content" ObjectID="_1676466447" r:id="rId35"/>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6" w:author="ZTE-Ma Zhifeng" w:date="2021-02-05T23:17:00Z">
              <w:r w:rsidRPr="00EC2952" w:rsidDel="00453C7A">
                <w:rPr>
                  <w:szCs w:val="18"/>
                </w:rPr>
                <w:delText>Figure 5.3.3-1</w:delText>
              </w:r>
            </w:del>
            <w:ins w:id="9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 xml:space="preserve">d </w:t>
      </w:r>
      <w:r w:rsidRPr="00EC2952">
        <w:t>in-band emissions result, derived in Annex E.4.3 shall not exceed the corresponding values for IQ Image and Carrier Leakage in Table 6.4A.2.3.5.5-4 for power class 4 UEs</w:t>
      </w:r>
      <w:r w:rsidRPr="00EC2952">
        <w:rPr>
          <w:rFonts w:cs="v5.0.0"/>
        </w:rPr>
        <w:t>.</w:t>
      </w:r>
    </w:p>
    <w:p w:rsidR="00132393" w:rsidRPr="00EC2952" w:rsidRDefault="00132393" w:rsidP="00132393">
      <w:pPr>
        <w:pStyle w:val="TH"/>
      </w:pPr>
      <w:r w:rsidRPr="00EC2952">
        <w:lastRenderedPageBreak/>
        <w:t>Table 6.4A.2.3.5.5-4: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6" type="#_x0000_t75" style="width:166pt;height:88pt" o:ole="">
                  <v:imagedata r:id="rId18" o:title=""/>
                </v:shape>
                <o:OLEObject Type="Embed" ProgID="Equation.3" ShapeID="_x0000_i1046" DrawAspect="Content" ObjectID="_1676466448" r:id="rId36"/>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8" w:author="ZTE-Ma Zhifeng" w:date="2021-02-05T23:17:00Z">
              <w:r w:rsidRPr="00EC2952" w:rsidDel="00453C7A">
                <w:rPr>
                  <w:szCs w:val="18"/>
                </w:rPr>
                <w:delText>Figure 5.3.3-1</w:delText>
              </w:r>
            </w:del>
            <w:ins w:id="99"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pPr>
      <w:bookmarkStart w:id="100" w:name="_Toc52550880"/>
      <w:bookmarkStart w:id="101" w:name="_Toc58952595"/>
      <w:r w:rsidRPr="00EC2952">
        <w:t>6.4A.</w:t>
      </w:r>
      <w:r w:rsidRPr="00EC2952">
        <w:rPr>
          <w:lang w:eastAsia="zh-TW"/>
        </w:rPr>
        <w:t>2.3</w:t>
      </w:r>
      <w:r w:rsidRPr="00EC2952">
        <w:t>.6</w:t>
      </w:r>
      <w:r w:rsidRPr="00EC2952">
        <w:tab/>
        <w:t>In-band emissions for CA (7UL CA)</w:t>
      </w:r>
      <w:bookmarkEnd w:id="100"/>
      <w:bookmarkEnd w:id="101"/>
    </w:p>
    <w:p w:rsidR="00132393" w:rsidRPr="00EC2952" w:rsidRDefault="00132393" w:rsidP="00132393">
      <w:pPr>
        <w:pStyle w:val="EditorsNote"/>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7UL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3.6</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6.4A.2.3.6.4.1-1.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lang w:eastAsia="zh-TW"/>
        </w:rPr>
      </w:pPr>
    </w:p>
    <w:p w:rsidR="00132393" w:rsidRPr="00EC2952" w:rsidRDefault="00132393" w:rsidP="00132393">
      <w:pPr>
        <w:pStyle w:val="H6"/>
        <w:rPr>
          <w:color w:val="000000"/>
        </w:rPr>
      </w:pPr>
      <w:r w:rsidRPr="00EC2952">
        <w:rPr>
          <w:color w:val="000000"/>
        </w:rPr>
        <w:lastRenderedPageBreak/>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.6</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6.4A.2.3.6.5-1 for power class 1 UEs</w:t>
      </w:r>
      <w:r w:rsidRPr="00EC2952">
        <w:rPr>
          <w:rFonts w:cs="v5.0.0"/>
        </w:rPr>
        <w:t>.</w:t>
      </w:r>
    </w:p>
    <w:p w:rsidR="00132393" w:rsidRPr="00EC2952" w:rsidRDefault="00132393" w:rsidP="00132393">
      <w:pPr>
        <w:pStyle w:val="TH"/>
      </w:pPr>
      <w:r w:rsidRPr="00EC2952">
        <w:t>Table 6.4A.2.3.6.5-1: Test Requirements for in-band emissions for power class 1</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47" type="#_x0000_t75" style="width:166pt;height:88pt" o:ole="">
                  <v:imagedata r:id="rId18" o:title=""/>
                </v:shape>
                <o:OLEObject Type="Embed" ProgID="Equation.3" ShapeID="_x0000_i1047" DrawAspect="Content" ObjectID="_1676466449" r:id="rId37"/>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2" w:author="ZTE-Ma Zhifeng" w:date="2021-02-05T23:17:00Z">
              <w:r w:rsidRPr="00EC2952" w:rsidDel="00453C7A">
                <w:rPr>
                  <w:szCs w:val="18"/>
                </w:rPr>
                <w:delText>Figure 5.3.3-1</w:delText>
              </w:r>
            </w:del>
            <w:ins w:id="10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6.4A.2.3.6.5-2 for power class 2 UEs</w:t>
      </w:r>
      <w:r w:rsidRPr="00EC2952">
        <w:rPr>
          <w:rFonts w:cs="v5.0.0"/>
        </w:rPr>
        <w:t>.</w:t>
      </w:r>
    </w:p>
    <w:p w:rsidR="00132393" w:rsidRPr="00EC2952" w:rsidRDefault="00132393" w:rsidP="00132393">
      <w:pPr>
        <w:pStyle w:val="TH"/>
      </w:pPr>
      <w:r w:rsidRPr="00EC2952">
        <w:t>Table 6.4A.2.3.6.5-2: Test Requirements for in-band emissions for power class 2</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48" type="#_x0000_t75" style="width:166pt;height:88pt" o:ole="">
                  <v:imagedata r:id="rId18" o:title=""/>
                </v:shape>
                <o:OLEObject Type="Embed" ProgID="Equation.3" ShapeID="_x0000_i1048" DrawAspect="Content" ObjectID="_1676466450" r:id="rId38"/>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4" w:author="ZTE-Ma Zhifeng" w:date="2021-02-05T23:17:00Z">
              <w:r w:rsidRPr="00EC2952" w:rsidDel="00453C7A">
                <w:rPr>
                  <w:szCs w:val="18"/>
                </w:rPr>
                <w:delText>Figure 5.3.3-1</w:delText>
              </w:r>
            </w:del>
            <w:ins w:id="10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6.4A.2.3.6.5-3 for power class 3 UEs</w:t>
      </w:r>
      <w:r w:rsidRPr="00EC2952">
        <w:rPr>
          <w:rFonts w:cs="v5.0.0"/>
        </w:rPr>
        <w:t>.</w:t>
      </w:r>
    </w:p>
    <w:p w:rsidR="00132393" w:rsidRPr="00EC2952" w:rsidRDefault="00132393" w:rsidP="00132393">
      <w:pPr>
        <w:pStyle w:val="TH"/>
      </w:pPr>
      <w:r w:rsidRPr="00EC2952">
        <w:t>Table 6.4A.2.3.6.5-3: Test Requirements for in-band emissions for power class 3</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49" type="#_x0000_t75" style="width:166pt;height:88pt" o:ole="">
                  <v:imagedata r:id="rId18" o:title=""/>
                </v:shape>
                <o:OLEObject Type="Embed" ProgID="Equation.3" ShapeID="_x0000_i1049" DrawAspect="Content" ObjectID="_1676466451" r:id="rId39"/>
              </w:object>
            </w:r>
            <w:r w:rsidRPr="00EC2952">
              <w:t>+TT</w:t>
            </w:r>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6" w:author="ZTE-Ma Zhifeng" w:date="2021-02-05T23:17:00Z">
              <w:r w:rsidRPr="00EC2952" w:rsidDel="00453C7A">
                <w:rPr>
                  <w:szCs w:val="18"/>
                </w:rPr>
                <w:delText>Figure 5.3.3-1</w:delText>
              </w:r>
            </w:del>
            <w:ins w:id="10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 xml:space="preserve">d </w:t>
      </w:r>
      <w:r w:rsidRPr="00EC2952">
        <w:t>in-band emissions result, derived in Annex E.4.3 shall not exceed the corresponding values for IQ Image and Carrier Leakage in Table 6.4A.2.3.6.5-4 for power class 4 UEs</w:t>
      </w:r>
      <w:r w:rsidRPr="00EC2952">
        <w:rPr>
          <w:rFonts w:cs="v5.0.0"/>
        </w:rPr>
        <w:t>.</w:t>
      </w:r>
    </w:p>
    <w:p w:rsidR="00132393" w:rsidRPr="00EC2952" w:rsidRDefault="00132393" w:rsidP="00132393">
      <w:pPr>
        <w:pStyle w:val="TH"/>
      </w:pPr>
      <w:r w:rsidRPr="00EC2952">
        <w:lastRenderedPageBreak/>
        <w:t>Table 6.4A.2.3.6.5-4: Test Requirements for in-band emissions for power class 4</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0" type="#_x0000_t75" style="width:166pt;height:88pt" o:ole="">
                  <v:imagedata r:id="rId18" o:title=""/>
                </v:shape>
                <o:OLEObject Type="Embed" ProgID="Equation.3" ShapeID="_x0000_i1050" DrawAspect="Content" ObjectID="_1676466452" r:id="rId40"/>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8" w:author="ZTE-Ma Zhifeng" w:date="2021-02-05T23:17:00Z">
              <w:r w:rsidRPr="00EC2952" w:rsidDel="00453C7A">
                <w:rPr>
                  <w:szCs w:val="18"/>
                </w:rPr>
                <w:delText>Figure 5.3.3-1</w:delText>
              </w:r>
            </w:del>
            <w:ins w:id="109"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pPr>
      <w:bookmarkStart w:id="110" w:name="_Toc52550881"/>
      <w:bookmarkStart w:id="111" w:name="_Toc58952596"/>
      <w:r w:rsidRPr="00EC2952">
        <w:t>6.4A.</w:t>
      </w:r>
      <w:r w:rsidRPr="00EC2952">
        <w:rPr>
          <w:lang w:eastAsia="zh-TW"/>
        </w:rPr>
        <w:t>2.3</w:t>
      </w:r>
      <w:r w:rsidRPr="00EC2952">
        <w:t>.7</w:t>
      </w:r>
      <w:r w:rsidRPr="00EC2952">
        <w:tab/>
        <w:t>In-band emissions for CA (8UL CA)</w:t>
      </w:r>
      <w:bookmarkEnd w:id="110"/>
      <w:bookmarkEnd w:id="111"/>
    </w:p>
    <w:p w:rsidR="00132393" w:rsidRPr="00EC2952" w:rsidRDefault="00132393" w:rsidP="00132393">
      <w:pPr>
        <w:pStyle w:val="EditorsNote"/>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8UL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3.7</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3.7</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6.4A.2.3.7.4.1-1.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SCC7</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lang w:eastAsia="zh-TW"/>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.7</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6.4A.2.3.7.5-1 for power class 1 UEs</w:t>
      </w:r>
      <w:r w:rsidRPr="00EC2952">
        <w:rPr>
          <w:rFonts w:cs="v5.0.0"/>
        </w:rPr>
        <w:t>.</w:t>
      </w:r>
    </w:p>
    <w:p w:rsidR="00132393" w:rsidRPr="00EC2952" w:rsidRDefault="00132393" w:rsidP="00132393">
      <w:pPr>
        <w:pStyle w:val="TH"/>
      </w:pPr>
      <w:r w:rsidRPr="00EC2952">
        <w:t>Table 6.4A.2.3.7.5-1: Test Requirements for in-band emissions for power class 1</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1" type="#_x0000_t75" style="width:166pt;height:88pt" o:ole="">
                  <v:imagedata r:id="rId18" o:title=""/>
                </v:shape>
                <o:OLEObject Type="Embed" ProgID="Equation.3" ShapeID="_x0000_i1051" DrawAspect="Content" ObjectID="_1676466453" r:id="rId41"/>
              </w:object>
            </w:r>
            <w:r w:rsidRPr="00EC2952">
              <w:t>+TT</w:t>
            </w:r>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2" w:author="ZTE-Ma Zhifeng" w:date="2021-02-05T23:17:00Z">
              <w:r w:rsidRPr="00EC2952" w:rsidDel="00453C7A">
                <w:rPr>
                  <w:szCs w:val="18"/>
                </w:rPr>
                <w:delText>Figure 5.3.3-1</w:delText>
              </w:r>
            </w:del>
            <w:ins w:id="11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6.4A.2.3.7.5-2 for power class 2 UEs</w:t>
      </w:r>
      <w:r w:rsidRPr="00EC2952">
        <w:rPr>
          <w:rFonts w:cs="v5.0.0"/>
        </w:rPr>
        <w:t>.</w:t>
      </w:r>
    </w:p>
    <w:p w:rsidR="00132393" w:rsidRPr="00EC2952" w:rsidRDefault="00132393" w:rsidP="00132393">
      <w:pPr>
        <w:pStyle w:val="TH"/>
      </w:pPr>
      <w:r w:rsidRPr="00EC2952">
        <w:t>Table 6.4A.2.3.7.5-2: Test Requirements for in-band emissions for power class 2</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2" type="#_x0000_t75" style="width:166pt;height:88pt" o:ole="">
                  <v:imagedata r:id="rId18" o:title=""/>
                </v:shape>
                <o:OLEObject Type="Embed" ProgID="Equation.3" ShapeID="_x0000_i1052" DrawAspect="Content" ObjectID="_1676466454" r:id="rId42"/>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4" w:author="ZTE-Ma Zhifeng" w:date="2021-02-05T23:17:00Z">
              <w:r w:rsidRPr="00EC2952" w:rsidDel="00453C7A">
                <w:rPr>
                  <w:szCs w:val="18"/>
                </w:rPr>
                <w:delText>Figure 5.3.3-1</w:delText>
              </w:r>
            </w:del>
            <w:ins w:id="11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6.4A.2.3.7.5-3 for power class 3 UEs</w:t>
      </w:r>
      <w:r w:rsidRPr="00EC2952">
        <w:rPr>
          <w:rFonts w:cs="v5.0.0"/>
        </w:rPr>
        <w:t>.</w:t>
      </w:r>
    </w:p>
    <w:p w:rsidR="00132393" w:rsidRPr="00EC2952" w:rsidRDefault="00132393" w:rsidP="00132393">
      <w:pPr>
        <w:pStyle w:val="TH"/>
      </w:pPr>
      <w:r w:rsidRPr="00EC2952">
        <w:lastRenderedPageBreak/>
        <w:t>Table 6.4A.2.3.7.5-3: Test Requirements for in-band emissions for power class 3</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3" type="#_x0000_t75" style="width:166pt;height:88pt" o:ole="">
                  <v:imagedata r:id="rId18" o:title=""/>
                </v:shape>
                <o:OLEObject Type="Embed" ProgID="Equation.3" ShapeID="_x0000_i1053" DrawAspect="Content" ObjectID="_1676466455" r:id="rId43"/>
              </w:object>
            </w:r>
            <w:r w:rsidRPr="00EC2952">
              <w:t>+TT</w:t>
            </w:r>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6" w:author="ZTE-Ma Zhifeng" w:date="2021-02-05T23:17:00Z">
              <w:r w:rsidRPr="00EC2952" w:rsidDel="00453C7A">
                <w:rPr>
                  <w:szCs w:val="18"/>
                </w:rPr>
                <w:delText>Figure 5.3.3-1</w:delText>
              </w:r>
            </w:del>
            <w:ins w:id="11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Table 6.4A.2.3.7.5-4 for power class 4 UEs</w:t>
      </w:r>
      <w:r w:rsidRPr="00EC2952">
        <w:rPr>
          <w:rFonts w:cs="v5.0.0"/>
        </w:rPr>
        <w:t>.</w:t>
      </w:r>
    </w:p>
    <w:p w:rsidR="00132393" w:rsidRPr="00EC2952" w:rsidRDefault="00132393" w:rsidP="00132393">
      <w:pPr>
        <w:pStyle w:val="TH"/>
      </w:pPr>
      <w:r w:rsidRPr="00EC2952">
        <w:t>Table 6.4A.2.3.7.5-4: Test Requirements for in-band emissions for power class 4</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4" type="#_x0000_t75" style="width:166pt;height:88pt" o:ole="">
                  <v:imagedata r:id="rId18" o:title=""/>
                </v:shape>
                <o:OLEObject Type="Embed" ProgID="Equation.3" ShapeID="_x0000_i1054" DrawAspect="Content" ObjectID="_1676466456" r:id="rId44"/>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8" w:author="ZTE-Ma Zhifeng" w:date="2021-02-05T23:17:00Z">
              <w:r w:rsidRPr="00EC2952" w:rsidDel="00453C7A">
                <w:rPr>
                  <w:szCs w:val="18"/>
                </w:rPr>
                <w:delText>Figure 5.3.3-1</w:delText>
              </w:r>
            </w:del>
            <w:ins w:id="119"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F6067A" w:rsidRPr="00132393" w:rsidRDefault="00F6067A"/>
    <w:p w:rsidR="00F6067A" w:rsidRDefault="00F6067A"/>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45"/>
      <w:headerReference w:type="default" r:id="rId46"/>
      <w:headerReference w:type="first" r:id="rId4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321" w:rsidRDefault="00785321">
      <w:pPr>
        <w:spacing w:after="0"/>
      </w:pPr>
      <w:r>
        <w:separator/>
      </w:r>
    </w:p>
  </w:endnote>
  <w:endnote w:type="continuationSeparator" w:id="0">
    <w:p w:rsidR="00785321" w:rsidRDefault="007853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321" w:rsidRDefault="00785321">
      <w:pPr>
        <w:spacing w:after="0"/>
      </w:pPr>
      <w:r>
        <w:separator/>
      </w:r>
    </w:p>
  </w:footnote>
  <w:footnote w:type="continuationSeparator" w:id="0">
    <w:p w:rsidR="00785321" w:rsidRDefault="007853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23"/>
  </w:num>
  <w:num w:numId="3">
    <w:abstractNumId w:val="1"/>
  </w:num>
  <w:num w:numId="4">
    <w:abstractNumId w:val="26"/>
  </w:num>
  <w:num w:numId="5">
    <w:abstractNumId w:val="6"/>
  </w:num>
  <w:num w:numId="6">
    <w:abstractNumId w:val="21"/>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9"/>
  </w:num>
  <w:num w:numId="14">
    <w:abstractNumId w:val="25"/>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10"/>
  </w:num>
  <w:num w:numId="17">
    <w:abstractNumId w:val="11"/>
  </w:num>
  <w:num w:numId="18">
    <w:abstractNumId w:val="7"/>
  </w:num>
  <w:num w:numId="19">
    <w:abstractNumId w:val="18"/>
  </w:num>
  <w:num w:numId="20">
    <w:abstractNumId w:val="0"/>
  </w:num>
  <w:num w:numId="21">
    <w:abstractNumId w:val="22"/>
  </w:num>
  <w:num w:numId="22">
    <w:abstractNumId w:val="13"/>
  </w:num>
  <w:num w:numId="23">
    <w:abstractNumId w:val="16"/>
  </w:num>
  <w:num w:numId="24">
    <w:abstractNumId w:val="15"/>
  </w:num>
  <w:num w:numId="25">
    <w:abstractNumId w:val="14"/>
  </w:num>
  <w:num w:numId="26">
    <w:abstractNumId w:val="4"/>
  </w:num>
  <w:num w:numId="27">
    <w:abstractNumId w:val="8"/>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6A5B"/>
    <w:rsid w:val="00067F3B"/>
    <w:rsid w:val="0008774D"/>
    <w:rsid w:val="000877D1"/>
    <w:rsid w:val="000A07EF"/>
    <w:rsid w:val="000A2B82"/>
    <w:rsid w:val="000A381B"/>
    <w:rsid w:val="000A6394"/>
    <w:rsid w:val="000B7FED"/>
    <w:rsid w:val="000C017D"/>
    <w:rsid w:val="000C038A"/>
    <w:rsid w:val="000C6598"/>
    <w:rsid w:val="000D44B3"/>
    <w:rsid w:val="000D4934"/>
    <w:rsid w:val="0012469F"/>
    <w:rsid w:val="00127A54"/>
    <w:rsid w:val="001317B4"/>
    <w:rsid w:val="00132393"/>
    <w:rsid w:val="00145D43"/>
    <w:rsid w:val="00161EDD"/>
    <w:rsid w:val="00162F38"/>
    <w:rsid w:val="0017181C"/>
    <w:rsid w:val="001772C6"/>
    <w:rsid w:val="00190CC1"/>
    <w:rsid w:val="00192C46"/>
    <w:rsid w:val="001A08B3"/>
    <w:rsid w:val="001A7B60"/>
    <w:rsid w:val="001B0F08"/>
    <w:rsid w:val="001B3C16"/>
    <w:rsid w:val="001B52F0"/>
    <w:rsid w:val="001B7A65"/>
    <w:rsid w:val="001C215E"/>
    <w:rsid w:val="001C40D4"/>
    <w:rsid w:val="001D0D3C"/>
    <w:rsid w:val="001D0D42"/>
    <w:rsid w:val="001D4556"/>
    <w:rsid w:val="001D492A"/>
    <w:rsid w:val="001E41F3"/>
    <w:rsid w:val="00211FF4"/>
    <w:rsid w:val="002339B4"/>
    <w:rsid w:val="00240870"/>
    <w:rsid w:val="002453EC"/>
    <w:rsid w:val="0026004D"/>
    <w:rsid w:val="002640DD"/>
    <w:rsid w:val="00275D12"/>
    <w:rsid w:val="00284FEB"/>
    <w:rsid w:val="002860C4"/>
    <w:rsid w:val="0029376E"/>
    <w:rsid w:val="002978FC"/>
    <w:rsid w:val="002B1CE7"/>
    <w:rsid w:val="002B331A"/>
    <w:rsid w:val="002B48F4"/>
    <w:rsid w:val="002B5741"/>
    <w:rsid w:val="002C3A4E"/>
    <w:rsid w:val="002D5DAB"/>
    <w:rsid w:val="002E472E"/>
    <w:rsid w:val="002F098E"/>
    <w:rsid w:val="002F10DD"/>
    <w:rsid w:val="00305409"/>
    <w:rsid w:val="003076A6"/>
    <w:rsid w:val="003101BC"/>
    <w:rsid w:val="003149FA"/>
    <w:rsid w:val="00315E99"/>
    <w:rsid w:val="00326C12"/>
    <w:rsid w:val="003609EF"/>
    <w:rsid w:val="0036231A"/>
    <w:rsid w:val="00366137"/>
    <w:rsid w:val="003739C4"/>
    <w:rsid w:val="00374DD4"/>
    <w:rsid w:val="00377C9D"/>
    <w:rsid w:val="00382541"/>
    <w:rsid w:val="00385BD2"/>
    <w:rsid w:val="00390BB1"/>
    <w:rsid w:val="003941C9"/>
    <w:rsid w:val="00395DF8"/>
    <w:rsid w:val="003A0ECE"/>
    <w:rsid w:val="003A57EF"/>
    <w:rsid w:val="003B514A"/>
    <w:rsid w:val="003D7358"/>
    <w:rsid w:val="003E1A36"/>
    <w:rsid w:val="003E366E"/>
    <w:rsid w:val="003F5F32"/>
    <w:rsid w:val="00405AB7"/>
    <w:rsid w:val="00410371"/>
    <w:rsid w:val="00421948"/>
    <w:rsid w:val="00422ABD"/>
    <w:rsid w:val="004242F1"/>
    <w:rsid w:val="00452CF0"/>
    <w:rsid w:val="00453C7A"/>
    <w:rsid w:val="00455F39"/>
    <w:rsid w:val="00472700"/>
    <w:rsid w:val="00481170"/>
    <w:rsid w:val="00484517"/>
    <w:rsid w:val="00491B53"/>
    <w:rsid w:val="004931B2"/>
    <w:rsid w:val="004A61D1"/>
    <w:rsid w:val="004B75B7"/>
    <w:rsid w:val="004F1A39"/>
    <w:rsid w:val="00515742"/>
    <w:rsid w:val="0051580D"/>
    <w:rsid w:val="00547111"/>
    <w:rsid w:val="005471A6"/>
    <w:rsid w:val="00553CAB"/>
    <w:rsid w:val="0056286C"/>
    <w:rsid w:val="00570728"/>
    <w:rsid w:val="00582517"/>
    <w:rsid w:val="00591583"/>
    <w:rsid w:val="00592D74"/>
    <w:rsid w:val="005A60EE"/>
    <w:rsid w:val="005B11F3"/>
    <w:rsid w:val="005B7702"/>
    <w:rsid w:val="005D05B3"/>
    <w:rsid w:val="005D22A2"/>
    <w:rsid w:val="005D5448"/>
    <w:rsid w:val="005D7912"/>
    <w:rsid w:val="005E2C44"/>
    <w:rsid w:val="006145C5"/>
    <w:rsid w:val="00614AAC"/>
    <w:rsid w:val="00617829"/>
    <w:rsid w:val="00621188"/>
    <w:rsid w:val="006257ED"/>
    <w:rsid w:val="00631881"/>
    <w:rsid w:val="00665C47"/>
    <w:rsid w:val="00674921"/>
    <w:rsid w:val="00674ECF"/>
    <w:rsid w:val="0069070F"/>
    <w:rsid w:val="00693765"/>
    <w:rsid w:val="00695808"/>
    <w:rsid w:val="006B46FB"/>
    <w:rsid w:val="006E21FB"/>
    <w:rsid w:val="006E4874"/>
    <w:rsid w:val="006F755E"/>
    <w:rsid w:val="00711219"/>
    <w:rsid w:val="00721B95"/>
    <w:rsid w:val="00751A32"/>
    <w:rsid w:val="00785098"/>
    <w:rsid w:val="00785321"/>
    <w:rsid w:val="00792342"/>
    <w:rsid w:val="007977A8"/>
    <w:rsid w:val="007B172B"/>
    <w:rsid w:val="007B512A"/>
    <w:rsid w:val="007C2097"/>
    <w:rsid w:val="007C3D52"/>
    <w:rsid w:val="007D1CCC"/>
    <w:rsid w:val="007D6A07"/>
    <w:rsid w:val="007E432C"/>
    <w:rsid w:val="007F0E40"/>
    <w:rsid w:val="007F6204"/>
    <w:rsid w:val="007F7259"/>
    <w:rsid w:val="008027DC"/>
    <w:rsid w:val="008040A8"/>
    <w:rsid w:val="00804C43"/>
    <w:rsid w:val="0081739C"/>
    <w:rsid w:val="00825A6F"/>
    <w:rsid w:val="00826C15"/>
    <w:rsid w:val="008279FA"/>
    <w:rsid w:val="0083335A"/>
    <w:rsid w:val="00835E0A"/>
    <w:rsid w:val="008476A2"/>
    <w:rsid w:val="00855FB8"/>
    <w:rsid w:val="008626E7"/>
    <w:rsid w:val="00870EE7"/>
    <w:rsid w:val="00874475"/>
    <w:rsid w:val="008774AB"/>
    <w:rsid w:val="00882BB7"/>
    <w:rsid w:val="008833CC"/>
    <w:rsid w:val="008858A5"/>
    <w:rsid w:val="008863B9"/>
    <w:rsid w:val="00890CAC"/>
    <w:rsid w:val="008A45A6"/>
    <w:rsid w:val="008E16C7"/>
    <w:rsid w:val="008E4505"/>
    <w:rsid w:val="008F3789"/>
    <w:rsid w:val="008F686C"/>
    <w:rsid w:val="00901262"/>
    <w:rsid w:val="00907A4B"/>
    <w:rsid w:val="009148DE"/>
    <w:rsid w:val="00922B3B"/>
    <w:rsid w:val="00941E30"/>
    <w:rsid w:val="00955501"/>
    <w:rsid w:val="0097705D"/>
    <w:rsid w:val="009777D9"/>
    <w:rsid w:val="00991B88"/>
    <w:rsid w:val="009A5753"/>
    <w:rsid w:val="009A579D"/>
    <w:rsid w:val="009C1F0F"/>
    <w:rsid w:val="009C386B"/>
    <w:rsid w:val="009C5391"/>
    <w:rsid w:val="009D6CB9"/>
    <w:rsid w:val="009E3297"/>
    <w:rsid w:val="009F151F"/>
    <w:rsid w:val="009F6465"/>
    <w:rsid w:val="009F734F"/>
    <w:rsid w:val="009F7D23"/>
    <w:rsid w:val="00A246B6"/>
    <w:rsid w:val="00A255F9"/>
    <w:rsid w:val="00A31939"/>
    <w:rsid w:val="00A379C0"/>
    <w:rsid w:val="00A403AD"/>
    <w:rsid w:val="00A47E70"/>
    <w:rsid w:val="00A50CF0"/>
    <w:rsid w:val="00A56425"/>
    <w:rsid w:val="00A66538"/>
    <w:rsid w:val="00A7671C"/>
    <w:rsid w:val="00AA2CBC"/>
    <w:rsid w:val="00AC5820"/>
    <w:rsid w:val="00AC6C31"/>
    <w:rsid w:val="00AD1CD8"/>
    <w:rsid w:val="00AE1F5C"/>
    <w:rsid w:val="00AE2DE8"/>
    <w:rsid w:val="00AF72C9"/>
    <w:rsid w:val="00B258BB"/>
    <w:rsid w:val="00B376BF"/>
    <w:rsid w:val="00B50162"/>
    <w:rsid w:val="00B64EFE"/>
    <w:rsid w:val="00B67B97"/>
    <w:rsid w:val="00B82A3D"/>
    <w:rsid w:val="00B968C8"/>
    <w:rsid w:val="00BA3EC5"/>
    <w:rsid w:val="00BA51D9"/>
    <w:rsid w:val="00BB3674"/>
    <w:rsid w:val="00BB3C9C"/>
    <w:rsid w:val="00BB5DFC"/>
    <w:rsid w:val="00BD279D"/>
    <w:rsid w:val="00BD6BB8"/>
    <w:rsid w:val="00BE5256"/>
    <w:rsid w:val="00BE7AFA"/>
    <w:rsid w:val="00BF2402"/>
    <w:rsid w:val="00C01B98"/>
    <w:rsid w:val="00C047C3"/>
    <w:rsid w:val="00C236C4"/>
    <w:rsid w:val="00C43877"/>
    <w:rsid w:val="00C56C21"/>
    <w:rsid w:val="00C618E6"/>
    <w:rsid w:val="00C66BA2"/>
    <w:rsid w:val="00C70200"/>
    <w:rsid w:val="00C707FB"/>
    <w:rsid w:val="00C954ED"/>
    <w:rsid w:val="00C95985"/>
    <w:rsid w:val="00CB0BD1"/>
    <w:rsid w:val="00CC311C"/>
    <w:rsid w:val="00CC5026"/>
    <w:rsid w:val="00CC68D0"/>
    <w:rsid w:val="00CD0F8E"/>
    <w:rsid w:val="00CE26D8"/>
    <w:rsid w:val="00CE2AA2"/>
    <w:rsid w:val="00CF56BC"/>
    <w:rsid w:val="00D03F9A"/>
    <w:rsid w:val="00D06D51"/>
    <w:rsid w:val="00D24991"/>
    <w:rsid w:val="00D24D24"/>
    <w:rsid w:val="00D254B3"/>
    <w:rsid w:val="00D356DD"/>
    <w:rsid w:val="00D50255"/>
    <w:rsid w:val="00D66520"/>
    <w:rsid w:val="00D672BF"/>
    <w:rsid w:val="00D8594A"/>
    <w:rsid w:val="00DA1614"/>
    <w:rsid w:val="00DB49E6"/>
    <w:rsid w:val="00DD1012"/>
    <w:rsid w:val="00DD154F"/>
    <w:rsid w:val="00DD47AF"/>
    <w:rsid w:val="00DE34CF"/>
    <w:rsid w:val="00DE6294"/>
    <w:rsid w:val="00DF16F7"/>
    <w:rsid w:val="00DF5354"/>
    <w:rsid w:val="00E13F3D"/>
    <w:rsid w:val="00E31C03"/>
    <w:rsid w:val="00E34898"/>
    <w:rsid w:val="00E45F13"/>
    <w:rsid w:val="00E50DB1"/>
    <w:rsid w:val="00E5478C"/>
    <w:rsid w:val="00E7262F"/>
    <w:rsid w:val="00E9632E"/>
    <w:rsid w:val="00E977EB"/>
    <w:rsid w:val="00EA16C9"/>
    <w:rsid w:val="00EA19CC"/>
    <w:rsid w:val="00EB09B7"/>
    <w:rsid w:val="00EC71F2"/>
    <w:rsid w:val="00ED792F"/>
    <w:rsid w:val="00EE5193"/>
    <w:rsid w:val="00EE7D7C"/>
    <w:rsid w:val="00EF1422"/>
    <w:rsid w:val="00EF52BB"/>
    <w:rsid w:val="00F1052E"/>
    <w:rsid w:val="00F15C93"/>
    <w:rsid w:val="00F25D98"/>
    <w:rsid w:val="00F300FB"/>
    <w:rsid w:val="00F32B97"/>
    <w:rsid w:val="00F3511D"/>
    <w:rsid w:val="00F56733"/>
    <w:rsid w:val="00F6067A"/>
    <w:rsid w:val="00F83C18"/>
    <w:rsid w:val="00F947C9"/>
    <w:rsid w:val="00F95BAC"/>
    <w:rsid w:val="00FA3998"/>
    <w:rsid w:val="00FB6386"/>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Heading 5 Char"/>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2"/>
    <w:next w:val="a1"/>
    <w:pPr>
      <w:ind w:left="1134" w:hanging="1134"/>
    </w:pPr>
  </w:style>
  <w:style w:type="paragraph" w:styleId="22">
    <w:name w:val="toc 2"/>
    <w:basedOn w:val="11"/>
    <w:next w:val="a1"/>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4.png"/><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FCF0C-698C-40AA-8980-688415FCC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36</Pages>
  <Words>16727</Words>
  <Characters>95346</Characters>
  <Application>Microsoft Office Word</Application>
  <DocSecurity>0</DocSecurity>
  <Lines>794</Lines>
  <Paragraphs>223</Paragraphs>
  <ScaleCrop>false</ScaleCrop>
  <Company>3GPP Support Team</Company>
  <LinksUpToDate>false</LinksUpToDate>
  <CharactersWithSpaces>111850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10</cp:revision>
  <cp:lastPrinted>2411-12-31T15:59:00Z</cp:lastPrinted>
  <dcterms:created xsi:type="dcterms:W3CDTF">2021-02-05T14:56:00Z</dcterms:created>
  <dcterms:modified xsi:type="dcterms:W3CDTF">2021-03-05T08:20:00Z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